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C4D" w:rsidRDefault="00EE5C4D">
      <w:pPr>
        <w:spacing w:line="600" w:lineRule="exact"/>
        <w:jc w:val="center"/>
        <w:outlineLvl w:val="0"/>
        <w:rPr>
          <w:rFonts w:ascii="方正小标宋_GBK" w:eastAsia="方正小标宋_GBK"/>
          <w:sz w:val="36"/>
          <w:szCs w:val="36"/>
        </w:rPr>
      </w:pP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20736D" w:rsidP="00EE5C4D">
      <w:pPr>
        <w:snapToGrid w:val="0"/>
        <w:rPr>
          <w:rFonts w:ascii="Calibri" w:hAnsi="Calibri"/>
        </w:rPr>
      </w:pPr>
      <w:r w:rsidRPr="0020736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20" o:spid="_x0000_s2050" type="#_x0000_t136" style="position:absolute;left:0;text-align:left;margin-left:0;margin-top:1.45pt;width:419.5pt;height:62.4pt;z-index:251660288;mso-position-horizontal:center" fillcolor="red" strokecolor="red" strokeweight="2pt">
            <v:shadow color="#868686"/>
            <v:textpath style="font-family:&quot;华文中宋&quot;;v-text-align:letter-justify;v-text-spacing:78650f;v-text-kern:t" trim="t" string="上犹县财政局"/>
          </v:shape>
        </w:pict>
      </w:r>
    </w:p>
    <w:p w:rsidR="00EE5C4D" w:rsidRDefault="00EE5C4D" w:rsidP="00EE5C4D">
      <w:pPr>
        <w:snapToGrid w:val="0"/>
        <w:rPr>
          <w:rFonts w:ascii="Calibri" w:hAnsi="Calibri"/>
        </w:rPr>
      </w:pPr>
    </w:p>
    <w:p w:rsidR="00EE5C4D" w:rsidRDefault="00EE5C4D" w:rsidP="00EE5C4D">
      <w:pPr>
        <w:snapToGrid w:val="0"/>
        <w:rPr>
          <w:rFonts w:ascii="Calibri" w:hAnsi="Calibri"/>
        </w:rPr>
      </w:pPr>
    </w:p>
    <w:p w:rsidR="00EE5C4D" w:rsidRDefault="00EE5C4D" w:rsidP="00EE5C4D">
      <w:pPr>
        <w:tabs>
          <w:tab w:val="left" w:pos="3645"/>
        </w:tabs>
        <w:snapToGrid w:val="0"/>
        <w:rPr>
          <w:rFonts w:ascii="Calibri" w:hAnsi="Calibri"/>
        </w:rPr>
      </w:pPr>
      <w:r>
        <w:rPr>
          <w:rFonts w:ascii="Calibri" w:hAnsi="Calibri"/>
        </w:rPr>
        <w:tab/>
      </w:r>
    </w:p>
    <w:p w:rsidR="00EE5C4D" w:rsidRDefault="00EE5C4D" w:rsidP="00EE5C4D">
      <w:pPr>
        <w:tabs>
          <w:tab w:val="left" w:pos="3645"/>
        </w:tabs>
        <w:snapToGrid w:val="0"/>
        <w:rPr>
          <w:rFonts w:ascii="Calibri" w:hAnsi="Calibri"/>
        </w:rPr>
      </w:pPr>
    </w:p>
    <w:p w:rsidR="00EE5C4D" w:rsidRDefault="0020736D" w:rsidP="00EE5C4D">
      <w:pPr>
        <w:spacing w:line="600" w:lineRule="exact"/>
        <w:jc w:val="right"/>
      </w:pPr>
      <w:r w:rsidRPr="0020736D">
        <w:rPr>
          <w:rFonts w:ascii="仿宋_GB2312" w:eastAsia="仿宋_GB2312"/>
          <w:sz w:val="32"/>
          <w:szCs w:val="32"/>
        </w:rPr>
        <w:pict>
          <v:line id="直线 19" o:spid="_x0000_s2051" style="position:absolute;left:0;text-align:left;z-index:251661312" from="-10.5pt,27.85pt" to="443pt,27.85pt" strokecolor="red" strokeweight="4.5pt">
            <v:stroke linestyle="thickThin"/>
          </v:line>
        </w:pict>
      </w:r>
    </w:p>
    <w:p w:rsidR="00EE5C4D" w:rsidRDefault="00EE5C4D" w:rsidP="00EE5C4D">
      <w:pPr>
        <w:spacing w:line="200" w:lineRule="exact"/>
        <w:jc w:val="right"/>
        <w:rPr>
          <w:rFonts w:ascii="仿宋_GB2312" w:eastAsia="仿宋_GB2312"/>
          <w:sz w:val="32"/>
          <w:szCs w:val="32"/>
        </w:rPr>
      </w:pPr>
    </w:p>
    <w:p w:rsidR="0034254D" w:rsidRPr="0034254D" w:rsidRDefault="0034254D" w:rsidP="0034254D">
      <w:pPr>
        <w:spacing w:line="600" w:lineRule="exact"/>
        <w:jc w:val="center"/>
        <w:outlineLvl w:val="0"/>
        <w:rPr>
          <w:rFonts w:ascii="方正小标宋简体" w:eastAsia="方正小标宋简体"/>
          <w:sz w:val="44"/>
          <w:szCs w:val="44"/>
        </w:rPr>
      </w:pPr>
      <w:r w:rsidRPr="0034254D">
        <w:rPr>
          <w:rFonts w:ascii="方正小标宋简体" w:eastAsia="方正小标宋简体" w:hint="eastAsia"/>
          <w:sz w:val="44"/>
          <w:szCs w:val="44"/>
        </w:rPr>
        <w:t>投诉处理决定书</w:t>
      </w:r>
    </w:p>
    <w:p w:rsidR="0034254D" w:rsidRDefault="0034254D" w:rsidP="0034254D">
      <w:pPr>
        <w:spacing w:line="560" w:lineRule="exact"/>
        <w:rPr>
          <w:rFonts w:eastAsia="仿宋_GB2312"/>
          <w:sz w:val="32"/>
          <w:szCs w:val="32"/>
        </w:rPr>
      </w:pPr>
    </w:p>
    <w:p w:rsidR="0034254D" w:rsidRPr="0034254D" w:rsidRDefault="0034254D" w:rsidP="0034254D">
      <w:pPr>
        <w:spacing w:line="560" w:lineRule="exact"/>
        <w:ind w:firstLineChars="200" w:firstLine="643"/>
        <w:outlineLvl w:val="1"/>
        <w:rPr>
          <w:rFonts w:ascii="仿宋_GB2312" w:eastAsia="仿宋_GB2312" w:hAnsi="仿宋" w:cs="仿宋"/>
          <w:sz w:val="32"/>
          <w:szCs w:val="32"/>
        </w:rPr>
      </w:pPr>
      <w:r w:rsidRPr="0034254D">
        <w:rPr>
          <w:rFonts w:ascii="仿宋_GB2312" w:eastAsia="仿宋_GB2312" w:hAnsi="仿宋" w:cs="仿宋" w:hint="eastAsia"/>
          <w:b/>
          <w:bCs/>
          <w:sz w:val="32"/>
          <w:szCs w:val="32"/>
        </w:rPr>
        <w:t>投诉人：</w:t>
      </w:r>
      <w:r w:rsidRPr="0034254D">
        <w:rPr>
          <w:rFonts w:ascii="仿宋_GB2312" w:eastAsia="仿宋_GB2312" w:hAnsi="仿宋" w:cs="仿宋" w:hint="eastAsia"/>
          <w:sz w:val="32"/>
          <w:szCs w:val="32"/>
        </w:rPr>
        <w:t>赣州方仲科技有限公司</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法定代表人：钟斌</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代理人：钟斌</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联系方式：15779785516</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地  址：江西省赣州市赣州经济技术开发区东江源大道222号赣州港台国际总部台湾城8号楼109#商铺</w:t>
      </w:r>
    </w:p>
    <w:p w:rsidR="0034254D" w:rsidRPr="0034254D" w:rsidRDefault="0034254D" w:rsidP="0034254D">
      <w:pPr>
        <w:spacing w:line="560" w:lineRule="exact"/>
        <w:ind w:firstLineChars="200" w:firstLine="643"/>
        <w:outlineLvl w:val="1"/>
        <w:rPr>
          <w:rFonts w:ascii="仿宋_GB2312" w:eastAsia="仿宋_GB2312" w:hAnsi="仿宋" w:cs="仿宋"/>
          <w:sz w:val="32"/>
          <w:szCs w:val="32"/>
        </w:rPr>
      </w:pPr>
      <w:r w:rsidRPr="0034254D">
        <w:rPr>
          <w:rFonts w:ascii="仿宋_GB2312" w:eastAsia="仿宋_GB2312" w:hAnsi="仿宋" w:cs="仿宋" w:hint="eastAsia"/>
          <w:b/>
          <w:bCs/>
          <w:sz w:val="32"/>
          <w:szCs w:val="32"/>
        </w:rPr>
        <w:t>被投诉人1：</w:t>
      </w:r>
      <w:r w:rsidRPr="0034254D">
        <w:rPr>
          <w:rFonts w:ascii="仿宋_GB2312" w:eastAsia="仿宋_GB2312" w:hAnsi="仿宋" w:cs="仿宋" w:hint="eastAsia"/>
          <w:sz w:val="32"/>
          <w:szCs w:val="32"/>
        </w:rPr>
        <w:t>赣州康成招标代理有限公司</w:t>
      </w:r>
      <w:bookmarkStart w:id="0" w:name="_GoBack"/>
      <w:bookmarkEnd w:id="0"/>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法定代表人：林洪申</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联系人：林工</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联系方式：0797-8579118/0797-8069118</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地  址：赣州市上犹县油画产业园F栋110号</w:t>
      </w:r>
    </w:p>
    <w:p w:rsidR="0034254D" w:rsidRPr="0034254D" w:rsidRDefault="0034254D" w:rsidP="0034254D">
      <w:pPr>
        <w:spacing w:line="560" w:lineRule="exact"/>
        <w:ind w:firstLineChars="200" w:firstLine="643"/>
        <w:outlineLvl w:val="1"/>
        <w:rPr>
          <w:rFonts w:ascii="仿宋_GB2312" w:eastAsia="仿宋_GB2312" w:hAnsi="仿宋" w:cs="仿宋"/>
          <w:sz w:val="32"/>
          <w:szCs w:val="32"/>
        </w:rPr>
      </w:pPr>
      <w:r w:rsidRPr="0034254D">
        <w:rPr>
          <w:rFonts w:ascii="仿宋_GB2312" w:eastAsia="仿宋_GB2312" w:hAnsi="仿宋" w:cs="仿宋" w:hint="eastAsia"/>
          <w:b/>
          <w:bCs/>
          <w:sz w:val="32"/>
          <w:szCs w:val="32"/>
        </w:rPr>
        <w:t>被投诉人2：</w:t>
      </w:r>
      <w:r w:rsidRPr="0034254D">
        <w:rPr>
          <w:rFonts w:ascii="仿宋_GB2312" w:eastAsia="仿宋_GB2312" w:hAnsi="仿宋" w:cs="仿宋" w:hint="eastAsia"/>
          <w:sz w:val="32"/>
          <w:szCs w:val="32"/>
        </w:rPr>
        <w:t>赣州市上犹县妇幼保健院</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法定代表人：钟慧萍</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联系人：廖先生</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联系方式：0797-8522556</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地  址：赣州市上犹县水南大道9号</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lastRenderedPageBreak/>
        <w:t>投诉人因不满意被投诉人赣州康成招标代理有限公司于2024年6月27日作出的质疑答复，于2024年7月4日向我局提出投诉。我局依法于2024年7月10日予以受理。现已审理终结。</w:t>
      </w:r>
    </w:p>
    <w:p w:rsidR="0034254D" w:rsidRPr="0034254D" w:rsidRDefault="0034254D" w:rsidP="0034254D">
      <w:pPr>
        <w:spacing w:line="560" w:lineRule="exact"/>
        <w:ind w:firstLineChars="200" w:firstLine="640"/>
        <w:rPr>
          <w:rFonts w:ascii="黑体" w:eastAsia="黑体" w:hAnsi="黑体" w:cs="仿宋"/>
          <w:bCs/>
          <w:sz w:val="32"/>
          <w:szCs w:val="32"/>
        </w:rPr>
      </w:pPr>
      <w:r w:rsidRPr="0034254D">
        <w:rPr>
          <w:rFonts w:ascii="黑体" w:eastAsia="黑体" w:hAnsi="黑体" w:cs="仿宋" w:hint="eastAsia"/>
          <w:bCs/>
          <w:sz w:val="32"/>
          <w:szCs w:val="32"/>
        </w:rPr>
        <w:t>一、项目基本情况</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采购项目名称：新院区办公(医用)家具采购</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采购项目编号：GZKC2024-SY-G001   包号：无</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采购人名称：赣州市上犹县妇幼保健院</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代理机构名称：赣州康成招标代理有限公司</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采购文件公告：是</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公告期限：2024年6月21日</w:t>
      </w:r>
    </w:p>
    <w:p w:rsidR="0034254D" w:rsidRPr="0034254D" w:rsidRDefault="0034254D" w:rsidP="0034254D">
      <w:pPr>
        <w:spacing w:line="560" w:lineRule="exact"/>
        <w:ind w:firstLineChars="200" w:firstLine="640"/>
        <w:outlineLvl w:val="0"/>
        <w:rPr>
          <w:rFonts w:ascii="黑体" w:eastAsia="黑体" w:hAnsi="黑体" w:cs="仿宋"/>
          <w:bCs/>
          <w:sz w:val="32"/>
          <w:szCs w:val="32"/>
        </w:rPr>
      </w:pPr>
      <w:r w:rsidRPr="0034254D">
        <w:rPr>
          <w:rFonts w:ascii="黑体" w:eastAsia="黑体" w:hAnsi="黑体" w:cs="仿宋" w:hint="eastAsia"/>
          <w:bCs/>
          <w:sz w:val="32"/>
          <w:szCs w:val="32"/>
        </w:rPr>
        <w:t>二、投诉事项</w:t>
      </w:r>
    </w:p>
    <w:p w:rsidR="0034254D" w:rsidRPr="0034254D" w:rsidRDefault="0034254D" w:rsidP="0034254D">
      <w:pPr>
        <w:spacing w:line="560" w:lineRule="exact"/>
        <w:ind w:firstLineChars="200" w:firstLine="643"/>
        <w:outlineLvl w:val="0"/>
        <w:rPr>
          <w:rFonts w:ascii="仿宋_GB2312" w:eastAsia="仿宋_GB2312" w:hAnsi="仿宋" w:cs="仿宋"/>
          <w:b/>
          <w:bCs/>
          <w:sz w:val="32"/>
          <w:szCs w:val="32"/>
        </w:rPr>
      </w:pPr>
      <w:r w:rsidRPr="0034254D">
        <w:rPr>
          <w:rFonts w:ascii="仿宋_GB2312" w:eastAsia="仿宋_GB2312" w:hAnsi="仿宋" w:cs="仿宋" w:hint="eastAsia"/>
          <w:b/>
          <w:bCs/>
          <w:sz w:val="32"/>
          <w:szCs w:val="32"/>
        </w:rPr>
        <w:t>投诉事项1:</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评分标准-技术部分-原材料、成品质量，评分未细化量化。</w:t>
      </w:r>
    </w:p>
    <w:p w:rsidR="0034254D" w:rsidRPr="0034254D" w:rsidRDefault="0034254D" w:rsidP="0034254D">
      <w:pPr>
        <w:spacing w:line="560" w:lineRule="exact"/>
        <w:ind w:firstLineChars="200" w:firstLine="643"/>
        <w:outlineLvl w:val="0"/>
        <w:rPr>
          <w:rFonts w:ascii="仿宋_GB2312" w:eastAsia="仿宋_GB2312" w:hAnsi="仿宋" w:cs="仿宋"/>
          <w:b/>
          <w:bCs/>
          <w:sz w:val="32"/>
          <w:szCs w:val="32"/>
        </w:rPr>
      </w:pPr>
      <w:r w:rsidRPr="0034254D">
        <w:rPr>
          <w:rFonts w:ascii="仿宋_GB2312" w:eastAsia="仿宋_GB2312" w:hAnsi="仿宋" w:cs="仿宋" w:hint="eastAsia"/>
          <w:b/>
          <w:bCs/>
          <w:sz w:val="32"/>
          <w:szCs w:val="32"/>
        </w:rPr>
        <w:t>投诉事项2:</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评分标准-商务部分-同类项目业绩要求投标人提供2022年1月1日至今的业绩，每提供一项同类项目业绩得1分，最多得8分，代表需要8份同类业绩，需要业绩份数太多。且时间设置在两年半时间太过紧凑且2022年还属于疫情期间，很多项目受到影响。这说明是偏向某家刚好有这么多的企业，该评分办法要求提供2022年1月1日至今的业绩属于以其他不合理条件限制或者排斥潜在供应商。</w:t>
      </w:r>
    </w:p>
    <w:p w:rsidR="0034254D" w:rsidRPr="0034254D" w:rsidRDefault="0034254D" w:rsidP="0034254D">
      <w:pPr>
        <w:spacing w:line="560" w:lineRule="exact"/>
        <w:ind w:firstLineChars="200" w:firstLine="643"/>
        <w:outlineLvl w:val="0"/>
        <w:rPr>
          <w:rFonts w:ascii="仿宋_GB2312" w:eastAsia="仿宋_GB2312" w:hAnsi="仿宋" w:cs="仿宋"/>
          <w:b/>
          <w:bCs/>
          <w:sz w:val="32"/>
          <w:szCs w:val="32"/>
        </w:rPr>
      </w:pPr>
      <w:r w:rsidRPr="0034254D">
        <w:rPr>
          <w:rFonts w:ascii="仿宋_GB2312" w:eastAsia="仿宋_GB2312" w:hAnsi="仿宋" w:cs="仿宋" w:hint="eastAsia"/>
          <w:b/>
          <w:bCs/>
          <w:sz w:val="32"/>
          <w:szCs w:val="32"/>
        </w:rPr>
        <w:t>投诉事项3:</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lastRenderedPageBreak/>
        <w:t>评分标准-商务分-产品质量评价及投标人综合实力，投标人具有有效的知识产权管理体系认证证书，申请该证书条件需要企业建立了知识产权管理体系并运行了三个月以上。这说明是偏向某家刚好做了这份证书的企业，该评分办法属于以其他不合理条件限制或者排斥潜在供应商。</w:t>
      </w:r>
    </w:p>
    <w:p w:rsidR="0034254D" w:rsidRPr="0034254D" w:rsidRDefault="0034254D" w:rsidP="0034254D">
      <w:pPr>
        <w:spacing w:line="560" w:lineRule="exact"/>
        <w:ind w:firstLineChars="200" w:firstLine="643"/>
        <w:outlineLvl w:val="0"/>
        <w:rPr>
          <w:rFonts w:ascii="仿宋_GB2312" w:eastAsia="仿宋_GB2312" w:hAnsi="仿宋" w:cs="仿宋"/>
          <w:b/>
          <w:bCs/>
          <w:sz w:val="32"/>
          <w:szCs w:val="32"/>
        </w:rPr>
      </w:pPr>
      <w:r w:rsidRPr="0034254D">
        <w:rPr>
          <w:rFonts w:ascii="仿宋_GB2312" w:eastAsia="仿宋_GB2312" w:hAnsi="仿宋" w:cs="仿宋" w:hint="eastAsia"/>
          <w:b/>
          <w:bCs/>
          <w:sz w:val="32"/>
          <w:szCs w:val="32"/>
        </w:rPr>
        <w:t>投诉事项4:</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我司合法合规向赣州康成招标代理有限公司提出质疑,招标代理公司工作人员不规范、不担当、态度恶劣，工作时间不接听电话，我司和顺丰工作人员一直打电话联系还说没有收到来电，推脱我司。</w:t>
      </w:r>
    </w:p>
    <w:p w:rsidR="0034254D" w:rsidRPr="0034254D" w:rsidRDefault="0034254D" w:rsidP="0034254D">
      <w:pPr>
        <w:spacing w:line="560" w:lineRule="exact"/>
        <w:ind w:firstLineChars="200" w:firstLine="643"/>
        <w:outlineLvl w:val="0"/>
        <w:rPr>
          <w:rFonts w:ascii="仿宋_GB2312" w:eastAsia="仿宋_GB2312" w:hAnsi="仿宋" w:cs="仿宋"/>
          <w:b/>
          <w:bCs/>
          <w:sz w:val="32"/>
          <w:szCs w:val="32"/>
        </w:rPr>
      </w:pPr>
      <w:r w:rsidRPr="0034254D">
        <w:rPr>
          <w:rFonts w:ascii="仿宋_GB2312" w:eastAsia="仿宋_GB2312" w:hAnsi="仿宋" w:cs="仿宋" w:hint="eastAsia"/>
          <w:b/>
          <w:bCs/>
          <w:sz w:val="32"/>
          <w:szCs w:val="32"/>
        </w:rPr>
        <w:t>投诉事项5:</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我司合法合规向赣州市上犹县妇幼保健院提出质疑并在赣州市上犹县妇幼保健院签收质疑函后，我司打电话确认是否收到，上犹县妇幼保健院工作人员说不知道是哪位廖先生，并质问你是从哪里来的消息。我司回答说是在江西省公共资源交易平台获取的招标文件。上犹县妇幼保健院工作人员说她这边需要调查核实。故意推脱，加上招标代理公司的工作态度，我司严重怀疑此次招标是否公平、公正，公开。</w:t>
      </w:r>
    </w:p>
    <w:p w:rsidR="0034254D" w:rsidRPr="0034254D" w:rsidRDefault="0034254D" w:rsidP="0034254D">
      <w:pPr>
        <w:spacing w:line="560" w:lineRule="exact"/>
        <w:ind w:firstLineChars="200" w:firstLine="643"/>
        <w:outlineLvl w:val="0"/>
        <w:rPr>
          <w:rFonts w:ascii="仿宋_GB2312" w:eastAsia="仿宋_GB2312" w:hAnsi="仿宋" w:cs="仿宋"/>
          <w:b/>
          <w:bCs/>
          <w:sz w:val="32"/>
          <w:szCs w:val="32"/>
        </w:rPr>
      </w:pPr>
      <w:r w:rsidRPr="0034254D">
        <w:rPr>
          <w:rFonts w:ascii="仿宋_GB2312" w:eastAsia="仿宋_GB2312" w:hAnsi="仿宋" w:cs="仿宋" w:hint="eastAsia"/>
          <w:b/>
          <w:bCs/>
          <w:sz w:val="32"/>
          <w:szCs w:val="32"/>
        </w:rPr>
        <w:t>与投诉事项相关的投诉请求：</w:t>
      </w:r>
    </w:p>
    <w:p w:rsidR="0034254D" w:rsidRPr="0034254D" w:rsidRDefault="0034254D" w:rsidP="0034254D">
      <w:pPr>
        <w:spacing w:line="560" w:lineRule="exact"/>
        <w:ind w:firstLineChars="200" w:firstLine="640"/>
        <w:rPr>
          <w:rFonts w:ascii="仿宋_GB2312" w:eastAsia="仿宋_GB2312" w:hAnsi="仿宋" w:cs="仿宋"/>
          <w:sz w:val="32"/>
          <w:szCs w:val="32"/>
        </w:rPr>
      </w:pPr>
      <w:r w:rsidRPr="0034254D">
        <w:rPr>
          <w:rFonts w:ascii="仿宋_GB2312" w:eastAsia="仿宋_GB2312" w:hAnsi="仿宋" w:cs="仿宋" w:hint="eastAsia"/>
          <w:sz w:val="32"/>
          <w:szCs w:val="32"/>
        </w:rPr>
        <w:t>为保护参与本项目投标人合法权益，请按规定就上述投诉事项对招标文件依法修改并对采购人和代理机构行为做出整改约束。(我司有保留进一步向赣州市财政局采购监管科投诉的权利)</w:t>
      </w:r>
    </w:p>
    <w:p w:rsidR="0034254D" w:rsidRPr="0034254D" w:rsidRDefault="0034254D" w:rsidP="0034254D">
      <w:pPr>
        <w:spacing w:line="560" w:lineRule="exact"/>
        <w:ind w:firstLineChars="200" w:firstLine="640"/>
        <w:outlineLvl w:val="0"/>
        <w:rPr>
          <w:rFonts w:ascii="黑体" w:eastAsia="黑体" w:hAnsi="黑体" w:cs="仿宋"/>
          <w:bCs/>
          <w:sz w:val="32"/>
          <w:szCs w:val="32"/>
        </w:rPr>
      </w:pPr>
      <w:r w:rsidRPr="0034254D">
        <w:rPr>
          <w:rFonts w:ascii="黑体" w:eastAsia="黑体" w:hAnsi="黑体" w:cs="仿宋" w:hint="eastAsia"/>
          <w:bCs/>
          <w:sz w:val="32"/>
          <w:szCs w:val="32"/>
        </w:rPr>
        <w:t>三、事实查明与认定</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lastRenderedPageBreak/>
        <w:t>经调查，此项目已于2024年7月11日暂停采购并进行整改，届时采购人将在江西省公共资源交易网重新发布采购文件和采购公告，投诉人可自行查阅发布的采购文件和公告，如变更后的采购文件存在损害投诉人合法权益的，可依法重新提起质疑和投诉，以及向本机关提起控告和检举。</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r w:rsidRPr="0034254D">
        <w:rPr>
          <w:rFonts w:ascii="仿宋_GB2312" w:eastAsia="仿宋_GB2312" w:hAnsi="仿宋" w:cs="仿宋" w:hint="eastAsia"/>
          <w:sz w:val="32"/>
          <w:szCs w:val="32"/>
        </w:rPr>
        <w:t>如不服本决定，可在决定书送达之日起六十日内向本级人民政府申请行政复议，也可在决定书送达之日起六个月内向上犹县人民法院提起行政诉讼。</w:t>
      </w: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p>
    <w:p w:rsidR="0034254D" w:rsidRDefault="0034254D" w:rsidP="0034254D">
      <w:pPr>
        <w:spacing w:line="560" w:lineRule="exact"/>
        <w:ind w:firstLineChars="200" w:firstLine="640"/>
        <w:outlineLvl w:val="1"/>
        <w:rPr>
          <w:rFonts w:ascii="仿宋_GB2312" w:eastAsia="仿宋_GB2312" w:hAnsi="仿宋" w:cs="仿宋"/>
          <w:sz w:val="32"/>
          <w:szCs w:val="32"/>
        </w:rPr>
      </w:pPr>
    </w:p>
    <w:p w:rsidR="0034254D" w:rsidRPr="0034254D" w:rsidRDefault="0034254D" w:rsidP="0034254D">
      <w:pPr>
        <w:spacing w:line="560" w:lineRule="exact"/>
        <w:ind w:firstLineChars="200" w:firstLine="640"/>
        <w:outlineLvl w:val="1"/>
        <w:rPr>
          <w:rFonts w:ascii="仿宋_GB2312" w:eastAsia="仿宋_GB2312" w:hAnsi="仿宋" w:cs="仿宋"/>
          <w:sz w:val="32"/>
          <w:szCs w:val="32"/>
        </w:rPr>
      </w:pPr>
    </w:p>
    <w:p w:rsidR="0034254D" w:rsidRPr="0034254D" w:rsidRDefault="00360D6B" w:rsidP="0034254D">
      <w:pPr>
        <w:wordWrap w:val="0"/>
        <w:spacing w:line="560" w:lineRule="exact"/>
        <w:jc w:val="right"/>
        <w:outlineLvl w:val="1"/>
        <w:rPr>
          <w:rFonts w:ascii="仿宋_GB2312" w:eastAsia="仿宋_GB2312" w:hAnsi="仿宋" w:cs="仿宋"/>
          <w:sz w:val="32"/>
          <w:szCs w:val="32"/>
        </w:rPr>
      </w:pPr>
      <w:r>
        <w:rPr>
          <w:rFonts w:ascii="仿宋_GB2312" w:eastAsia="仿宋_GB2312" w:hAnsi="仿宋" w:cs="仿宋" w:hint="eastAsia"/>
          <w:noProof/>
          <w:sz w:val="32"/>
          <w:szCs w:val="32"/>
        </w:rPr>
        <w:pict>
          <v:shapetype id="_x0000_t201" coordsize="21600,21600" o:spt="201" path="m,l,21600r21600,l21600,xe">
            <v:stroke joinstyle="miter"/>
            <v:path shadowok="f" o:extrusionok="f" strokeok="f" fillok="f" o:connecttype="rect"/>
            <o:lock v:ext="edit" shapetype="t"/>
          </v:shapetype>
          <v:shape id="_x0000_s2053" type="#_x0000_t201" style="position:absolute;left:0;text-align:left;margin-left:385.1pt;margin-top:338.55pt;width:119.25pt;height:116.25pt;z-index:-251653120;mso-position-horizontal:absolute;mso-position-horizontal-relative:page;mso-position-vertical:absolute;mso-position-vertical-relative:page" stroked="f">
            <v:imagedata r:id="rId7" o:title=""/>
            <w10:wrap anchorx="page" anchory="page"/>
          </v:shape>
          <w:control r:id="rId8" w:name="SignatureCtrl1" w:shapeid="_x0000_s2053"/>
        </w:pict>
      </w:r>
      <w:r w:rsidR="0034254D" w:rsidRPr="0034254D">
        <w:rPr>
          <w:rFonts w:ascii="仿宋_GB2312" w:eastAsia="仿宋_GB2312" w:hAnsi="仿宋" w:cs="仿宋" w:hint="eastAsia"/>
          <w:sz w:val="32"/>
          <w:szCs w:val="32"/>
        </w:rPr>
        <w:t>上犹县财政局</w:t>
      </w:r>
      <w:r w:rsidR="0034254D">
        <w:rPr>
          <w:rFonts w:ascii="仿宋_GB2312" w:eastAsia="仿宋_GB2312" w:hAnsi="仿宋" w:cs="仿宋" w:hint="eastAsia"/>
          <w:sz w:val="32"/>
          <w:szCs w:val="32"/>
        </w:rPr>
        <w:t xml:space="preserve">  </w:t>
      </w:r>
    </w:p>
    <w:p w:rsidR="0034254D" w:rsidRPr="0034254D" w:rsidRDefault="0034254D" w:rsidP="0034254D">
      <w:pPr>
        <w:spacing w:line="560" w:lineRule="exact"/>
        <w:jc w:val="right"/>
        <w:outlineLvl w:val="1"/>
        <w:rPr>
          <w:rFonts w:ascii="仿宋_GB2312" w:eastAsia="仿宋_GB2312" w:hAnsi="仿宋" w:cs="仿宋"/>
          <w:sz w:val="32"/>
          <w:szCs w:val="32"/>
        </w:rPr>
      </w:pPr>
      <w:r w:rsidRPr="0034254D">
        <w:rPr>
          <w:rFonts w:ascii="仿宋_GB2312" w:eastAsia="仿宋_GB2312" w:hAnsi="仿宋" w:cs="仿宋" w:hint="eastAsia"/>
          <w:sz w:val="32"/>
          <w:szCs w:val="32"/>
        </w:rPr>
        <w:t>2024年7月12日</w:t>
      </w:r>
    </w:p>
    <w:p w:rsidR="0034254D" w:rsidRPr="0034254D" w:rsidRDefault="0034254D" w:rsidP="0034254D">
      <w:pPr>
        <w:spacing w:line="560" w:lineRule="exact"/>
        <w:ind w:firstLineChars="200" w:firstLine="640"/>
        <w:jc w:val="right"/>
        <w:outlineLvl w:val="1"/>
        <w:rPr>
          <w:rFonts w:ascii="仿宋_GB2312" w:eastAsia="仿宋_GB2312" w:hAnsi="仿宋" w:cs="仿宋"/>
          <w:sz w:val="32"/>
          <w:szCs w:val="32"/>
        </w:rPr>
      </w:pPr>
    </w:p>
    <w:p w:rsidR="00DB1ED1" w:rsidRPr="0034254D" w:rsidRDefault="00DB1ED1" w:rsidP="0034254D">
      <w:pPr>
        <w:spacing w:line="560" w:lineRule="exact"/>
        <w:jc w:val="right"/>
        <w:outlineLvl w:val="0"/>
        <w:rPr>
          <w:rFonts w:ascii="仿宋_GB2312" w:eastAsia="仿宋_GB2312" w:hAnsi="仿宋" w:cs="仿宋"/>
          <w:sz w:val="32"/>
          <w:szCs w:val="32"/>
        </w:rPr>
      </w:pPr>
    </w:p>
    <w:sectPr w:rsidR="00DB1ED1" w:rsidRPr="0034254D" w:rsidSect="00DB1E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5C4D" w:rsidRDefault="00EE5C4D" w:rsidP="00EE5C4D">
      <w:r>
        <w:separator/>
      </w:r>
    </w:p>
  </w:endnote>
  <w:endnote w:type="continuationSeparator" w:id="1">
    <w:p w:rsidR="00EE5C4D" w:rsidRDefault="00EE5C4D" w:rsidP="00EE5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5C4D" w:rsidRDefault="00EE5C4D" w:rsidP="00EE5C4D">
      <w:r>
        <w:separator/>
      </w:r>
    </w:p>
  </w:footnote>
  <w:footnote w:type="continuationSeparator" w:id="1">
    <w:p w:rsidR="00EE5C4D" w:rsidRDefault="00EE5C4D" w:rsidP="00EE5C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revisionView w:markup="0"/>
  <w:documentProtection w:edit="forms" w:enforcement="1" w:cryptProviderType="rsaFull" w:cryptAlgorithmClass="hash" w:cryptAlgorithmType="typeAny" w:cryptAlgorithmSid="4" w:cryptSpinCount="50000" w:hash="OmNcueGdoum/fq59A2slZDXow1Y=" w:salt="qODqz2lubWicOH/+HtCD6A=="/>
  <w:defaultTabStop w:val="420"/>
  <w:drawingGridVerticalSpacing w:val="156"/>
  <w:displayHorizontalDrawingGridEvery w:val="0"/>
  <w:displayVerticalDrawingGridEvery w:val="2"/>
  <w:characterSpacingControl w:val="compressPunctuation"/>
  <w:hdrShapeDefaults>
    <o:shapedefaults v:ext="edit" spidmax="205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62372683-6975-43F5-988D-CE65E4E2F917}" w:val="MdqZrcl3vuRjJ0nSb9DkTNPwW7s+aK8BFh16x2XzLYt=e4OEgViUCIAHQym/Gfpo5"/>
    <w:docVar w:name="commondata" w:val="eyJoZGlkIjoiZjkzYTI0ODQ1MGFlZjI3MjkxZWU1YWFkZjJiYzM1NmMifQ=="/>
    <w:docVar w:name="DocumentID" w:val="{328FF9C5-29D8-4E51-8D84-82A0173AF30C}"/>
    <w:docVar w:name="KSO_WPS_MARK_KEY" w:val="aa313c34-c05d-4655-80e2-44eb06cdbc88"/>
  </w:docVars>
  <w:rsids>
    <w:rsidRoot w:val="0781558E"/>
    <w:rsid w:val="0020736D"/>
    <w:rsid w:val="0034254D"/>
    <w:rsid w:val="00360D6B"/>
    <w:rsid w:val="003B3CB9"/>
    <w:rsid w:val="008A54CB"/>
    <w:rsid w:val="00DB1ED1"/>
    <w:rsid w:val="00EE5C4D"/>
    <w:rsid w:val="05D2339D"/>
    <w:rsid w:val="06D05B2E"/>
    <w:rsid w:val="0781558E"/>
    <w:rsid w:val="12E5270A"/>
    <w:rsid w:val="18FB59C5"/>
    <w:rsid w:val="212C2CA0"/>
    <w:rsid w:val="27D10A82"/>
    <w:rsid w:val="2903193C"/>
    <w:rsid w:val="29E30FD7"/>
    <w:rsid w:val="2E3E5532"/>
    <w:rsid w:val="36DE1B0E"/>
    <w:rsid w:val="390F754E"/>
    <w:rsid w:val="468679DC"/>
    <w:rsid w:val="482C45B3"/>
    <w:rsid w:val="4B507065"/>
    <w:rsid w:val="4D5F3052"/>
    <w:rsid w:val="58EF660C"/>
    <w:rsid w:val="5AF947C9"/>
    <w:rsid w:val="61BE489D"/>
    <w:rsid w:val="65BB267B"/>
    <w:rsid w:val="67616BA1"/>
    <w:rsid w:val="683D381B"/>
    <w:rsid w:val="6F9D72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1E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qFormat/>
    <w:rsid w:val="00DB1ED1"/>
    <w:pPr>
      <w:adjustRightInd w:val="0"/>
      <w:spacing w:line="400" w:lineRule="atLeast"/>
      <w:ind w:left="567" w:firstLine="510"/>
      <w:textAlignment w:val="baseline"/>
    </w:pPr>
    <w:rPr>
      <w:rFonts w:ascii="Calibri" w:hAnsi="Calibri"/>
      <w:kern w:val="0"/>
      <w:szCs w:val="21"/>
    </w:rPr>
  </w:style>
  <w:style w:type="paragraph" w:styleId="a3">
    <w:name w:val="header"/>
    <w:basedOn w:val="a"/>
    <w:link w:val="Char"/>
    <w:rsid w:val="00EE5C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E5C4D"/>
    <w:rPr>
      <w:kern w:val="2"/>
      <w:sz w:val="18"/>
      <w:szCs w:val="18"/>
    </w:rPr>
  </w:style>
  <w:style w:type="paragraph" w:styleId="a4">
    <w:name w:val="footer"/>
    <w:basedOn w:val="a"/>
    <w:link w:val="Char0"/>
    <w:rsid w:val="00EE5C4D"/>
    <w:pPr>
      <w:tabs>
        <w:tab w:val="center" w:pos="4153"/>
        <w:tab w:val="right" w:pos="8306"/>
      </w:tabs>
      <w:snapToGrid w:val="0"/>
      <w:jc w:val="left"/>
    </w:pPr>
    <w:rPr>
      <w:sz w:val="18"/>
      <w:szCs w:val="18"/>
    </w:rPr>
  </w:style>
  <w:style w:type="character" w:customStyle="1" w:styleId="Char0">
    <w:name w:val="页脚 Char"/>
    <w:basedOn w:val="a0"/>
    <w:link w:val="a4"/>
    <w:rsid w:val="00EE5C4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"/>
  <ax:ocxPr ax:name="SelectIndex"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E35A-0C00-4B52-9026-66BB980D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705</Words>
  <Characters>762</Characters>
  <Application>Microsoft Office Word</Application>
  <DocSecurity>0</DocSecurity>
  <Lines>50</Lines>
  <Paragraphs>43</Paragraphs>
  <ScaleCrop>false</ScaleCrop>
  <Company>微软公司</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5</cp:revision>
  <cp:lastPrinted>2024-07-12T07:54:00Z</cp:lastPrinted>
  <dcterms:created xsi:type="dcterms:W3CDTF">2023-08-03T07:35:00Z</dcterms:created>
  <dcterms:modified xsi:type="dcterms:W3CDTF">2024-07-12T07:59:00Z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F39685CB68084B40A9D74E0DA53E2E5E_13</vt:lpwstr>
  </property>
</Properties>
</file>