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FE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一、项目编号：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遂政采〔2025〕G027号</w:t>
      </w:r>
    </w:p>
    <w:p w14:paraId="4E6ECF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二、项目名称：</w:t>
      </w:r>
      <w:r>
        <w:rPr>
          <w:rFonts w:hint="eastAsia" w:ascii="仿宋_GB2312" w:eastAsia="仿宋_GB2312"/>
          <w:sz w:val="32"/>
          <w:szCs w:val="32"/>
        </w:rPr>
        <w:t>遂川县饮用水源地保护区规范化建设项目</w:t>
      </w:r>
    </w:p>
    <w:p w14:paraId="5DCFD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三、相关当事人</w:t>
      </w:r>
    </w:p>
    <w:p w14:paraId="6BE9A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投诉人：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中赣通信（集团）有限公司</w:t>
      </w:r>
    </w:p>
    <w:p w14:paraId="218E10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江西省南昌市南昌高新技术产业开发区天祥大道2799号(南昌佳海产业园)99#楼一单元1层101号房</w:t>
      </w:r>
    </w:p>
    <w:p w14:paraId="3B5CBC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被投诉人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遂川县水利局</w:t>
      </w:r>
    </w:p>
    <w:p w14:paraId="0886B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江西省吉安市遂川县工农兵大道4号</w:t>
      </w:r>
    </w:p>
    <w:p w14:paraId="51DE51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被投诉人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2：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江西中赣工程管理有限公司</w:t>
      </w:r>
    </w:p>
    <w:p w14:paraId="22ABCC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江西省吉安市吉州区航盛大厦A座2608室</w:t>
      </w:r>
    </w:p>
    <w:p w14:paraId="237461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相关供应商：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浙江省邮电工程建设有限公司</w:t>
      </w:r>
    </w:p>
    <w:p w14:paraId="5057E4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浙江省杭州市滨江区泰安路99号</w:t>
      </w:r>
    </w:p>
    <w:p w14:paraId="066EE4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、基本情况</w:t>
      </w:r>
    </w:p>
    <w:p w14:paraId="666EF9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遂川县饮用水源地保护区规范化建设项目（遂政采〔2025〕G027号）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中标结果进行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质疑，投诉人对采购人和代理机构答复不满意，向本机关投诉，经审查，现已办理终结。</w:t>
      </w:r>
    </w:p>
    <w:p w14:paraId="28E017E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投诉事项1：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热成像双目中载云台标注的制造商深圳市巨龙创视科技有限公司(以下简称“巨龙创视”)无该产品生产能力，其在《中小企业声明函》中虚假申报制造商资质，浙江邮电未核实制造商实际产能即选用其产品，导致中标结果不符合《政府采购促进中小企业发展管理办法》及招标文件的合规性要求。</w:t>
      </w:r>
    </w:p>
    <w:p w14:paraId="561498D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投诉事项2：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浙江邮电投标文件中提供的热成像双目中载云台检测报告涉嫌虚假，该报告未真实反映产品技术性能，无法证明其符合招标文件“第六章 评标方法”中对核心产品的强制性技术要求，存在通过虚假材料骗取技术评分满分的情形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。</w:t>
      </w:r>
    </w:p>
    <w:p w14:paraId="5DB331A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处理依据及结果</w:t>
      </w:r>
    </w:p>
    <w:p w14:paraId="593C85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根据所查明事实，投诉不成立，根据《政府采购质疑和投诉办法》（财政部令第94号）第二十九条第（二）项的规定，现作出如下处理决定：驳回投诉。</w:t>
      </w:r>
    </w:p>
    <w:p w14:paraId="637A28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</w:p>
    <w:p w14:paraId="0058F2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遂川县财政局</w:t>
      </w:r>
    </w:p>
    <w:p w14:paraId="75FF5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65FDEC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D6B3"/>
    <w:rsid w:val="55555A91"/>
    <w:rsid w:val="673DD6B3"/>
    <w:rsid w:val="67BB741E"/>
    <w:rsid w:val="6EF522C0"/>
    <w:rsid w:val="6FEB612B"/>
    <w:rsid w:val="9FDB97AC"/>
    <w:rsid w:val="CEBFBBF3"/>
    <w:rsid w:val="F6AA56C1"/>
    <w:rsid w:val="FD7DAF41"/>
    <w:rsid w:val="FDFF429C"/>
    <w:rsid w:val="FEB4F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2025-10-28T23:03:00Z</dcterms:created>
  <dc:creator>user</dc:creator>
  <cp:lastModifiedBy>user</cp:lastModifiedBy>
  <dcterms:modified xsi:type="dcterms:W3CDTF">2025-12-01T10:29:54Z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36AA5A179F6DCB0EE81DFF688A84BC87_43</vt:lpwstr>
  </property>
</Properties>
</file>