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B1" w:rsidRDefault="00F6491C">
      <w:pPr>
        <w:pStyle w:val="a3"/>
        <w:keepNext/>
        <w:widowControl/>
        <w:spacing w:before="466" w:line="360" w:lineRule="auto"/>
        <w:jc w:val="center"/>
        <w:rPr>
          <w:rFonts w:ascii="Calibri" w:hAnsi="Calibri" w:cs="Calibri"/>
          <w:sz w:val="21"/>
          <w:szCs w:val="21"/>
        </w:rPr>
      </w:pPr>
      <w:r>
        <w:rPr>
          <w:rFonts w:ascii="华文中宋" w:eastAsia="华文中宋" w:hAnsi="华文中宋" w:cs="华文中宋" w:hint="eastAsia"/>
          <w:b/>
          <w:color w:val="333333"/>
          <w:sz w:val="44"/>
          <w:szCs w:val="44"/>
        </w:rPr>
        <w:t>关于宜黄县学前街社区文化打造用品采购项目投诉的处罚决定书</w:t>
      </w:r>
    </w:p>
    <w:p w:rsidR="00EC05B1" w:rsidRDefault="0041554D" w:rsidP="00F6491C">
      <w:pPr>
        <w:pStyle w:val="a3"/>
        <w:widowControl/>
        <w:spacing w:line="520" w:lineRule="exact"/>
        <w:jc w:val="both"/>
        <w:rPr>
          <w:rFonts w:ascii="Calibri" w:hAnsi="Calibri" w:cs="Calibri"/>
          <w:sz w:val="21"/>
          <w:szCs w:val="21"/>
        </w:rPr>
      </w:pPr>
      <w:r>
        <w:rPr>
          <w:rFonts w:ascii="Times New Roman" w:eastAsia="微软雅黑" w:hAnsi="Times New Roman"/>
          <w:color w:val="333333"/>
          <w:sz w:val="21"/>
          <w:szCs w:val="21"/>
        </w:rPr>
        <w:t> </w:t>
      </w:r>
    </w:p>
    <w:p w:rsidR="00EC05B1" w:rsidRDefault="0041554D" w:rsidP="00F6491C">
      <w:pPr>
        <w:pStyle w:val="a3"/>
        <w:widowControl/>
        <w:numPr>
          <w:ilvl w:val="0"/>
          <w:numId w:val="1"/>
        </w:numPr>
        <w:spacing w:line="520" w:lineRule="exact"/>
        <w:ind w:firstLine="643"/>
        <w:jc w:val="both"/>
        <w:rPr>
          <w:rFonts w:ascii="仿宋" w:eastAsia="仿宋" w:hAnsi="仿宋" w:cs="仿宋"/>
          <w:color w:val="000000"/>
          <w:sz w:val="32"/>
          <w:szCs w:val="32"/>
        </w:rPr>
      </w:pPr>
      <w:r>
        <w:rPr>
          <w:rFonts w:ascii="宋体" w:eastAsia="宋体" w:hAnsi="宋体" w:cs="宋体" w:hint="eastAsia"/>
          <w:b/>
          <w:color w:val="333333"/>
          <w:sz w:val="32"/>
          <w:szCs w:val="32"/>
        </w:rPr>
        <w:t>项目编号：</w:t>
      </w:r>
      <w:r>
        <w:rPr>
          <w:rFonts w:ascii="仿宋" w:eastAsia="仿宋" w:hAnsi="仿宋" w:cs="仿宋" w:hint="eastAsia"/>
          <w:color w:val="000000"/>
          <w:sz w:val="32"/>
          <w:szCs w:val="32"/>
        </w:rPr>
        <w:t>JXXL-YH2020-52</w:t>
      </w:r>
    </w:p>
    <w:p w:rsidR="00EC05B1" w:rsidRDefault="0041554D" w:rsidP="00F6491C">
      <w:pPr>
        <w:pStyle w:val="a3"/>
        <w:widowControl/>
        <w:spacing w:line="520" w:lineRule="exact"/>
        <w:ind w:firstLineChars="200" w:firstLine="643"/>
        <w:jc w:val="both"/>
        <w:rPr>
          <w:rFonts w:ascii="Calibri" w:eastAsia="宋体" w:hAnsi="Calibri" w:cs="Calibri"/>
          <w:sz w:val="21"/>
          <w:szCs w:val="21"/>
        </w:rPr>
      </w:pPr>
      <w:r>
        <w:rPr>
          <w:rFonts w:ascii="宋体" w:eastAsia="宋体" w:hAnsi="宋体" w:cs="宋体" w:hint="eastAsia"/>
          <w:b/>
          <w:color w:val="333333"/>
          <w:sz w:val="32"/>
          <w:szCs w:val="32"/>
        </w:rPr>
        <w:t>二、项目名称：</w:t>
      </w:r>
      <w:r w:rsidR="00F6491C">
        <w:rPr>
          <w:rFonts w:ascii="仿宋" w:eastAsia="仿宋" w:hAnsi="仿宋" w:cs="仿宋" w:hint="eastAsia"/>
          <w:color w:val="000000"/>
          <w:sz w:val="32"/>
          <w:szCs w:val="32"/>
          <w:shd w:val="clear" w:color="auto" w:fill="FFFFFF"/>
        </w:rPr>
        <w:t>宜黄县学前街社区文化打造用品采购项</w:t>
      </w:r>
      <w:r>
        <w:rPr>
          <w:rFonts w:ascii="仿宋" w:eastAsia="仿宋" w:hAnsi="仿宋" w:cs="仿宋" w:hint="eastAsia"/>
          <w:color w:val="000000"/>
          <w:sz w:val="32"/>
          <w:szCs w:val="32"/>
          <w:shd w:val="clear" w:color="auto" w:fill="FFFFFF"/>
        </w:rPr>
        <w:t>目</w:t>
      </w:r>
    </w:p>
    <w:p w:rsidR="00EC05B1" w:rsidRDefault="0041554D" w:rsidP="00F6491C">
      <w:pPr>
        <w:pStyle w:val="a3"/>
        <w:widowControl/>
        <w:spacing w:line="520" w:lineRule="exact"/>
        <w:ind w:firstLine="643"/>
        <w:jc w:val="both"/>
        <w:rPr>
          <w:rFonts w:ascii="Calibri" w:hAnsi="Calibri" w:cs="Calibri"/>
          <w:sz w:val="21"/>
          <w:szCs w:val="21"/>
        </w:rPr>
      </w:pPr>
      <w:r>
        <w:rPr>
          <w:rFonts w:ascii="宋体" w:eastAsia="宋体" w:hAnsi="宋体" w:cs="宋体" w:hint="eastAsia"/>
          <w:b/>
          <w:color w:val="333333"/>
          <w:sz w:val="32"/>
          <w:szCs w:val="32"/>
        </w:rPr>
        <w:t>三、相关当事人</w:t>
      </w:r>
    </w:p>
    <w:p w:rsidR="00EC05B1" w:rsidRDefault="0041554D" w:rsidP="00F6491C">
      <w:pPr>
        <w:pStyle w:val="a3"/>
        <w:widowControl/>
        <w:spacing w:line="520" w:lineRule="exact"/>
        <w:ind w:firstLine="640"/>
        <w:jc w:val="both"/>
        <w:rPr>
          <w:rFonts w:ascii="Calibri" w:hAnsi="Calibri" w:cs="Calibri"/>
          <w:sz w:val="21"/>
          <w:szCs w:val="21"/>
        </w:rPr>
      </w:pPr>
      <w:r>
        <w:rPr>
          <w:rFonts w:ascii="仿宋" w:eastAsia="仿宋" w:hAnsi="仿宋" w:cs="仿宋" w:hint="eastAsia"/>
          <w:color w:val="333333"/>
          <w:sz w:val="32"/>
          <w:szCs w:val="32"/>
        </w:rPr>
        <w:t>投诉人：</w:t>
      </w:r>
      <w:r>
        <w:rPr>
          <w:rFonts w:ascii="仿宋" w:eastAsia="仿宋" w:hAnsi="仿宋" w:cs="仿宋" w:hint="eastAsia"/>
          <w:color w:val="000000"/>
          <w:sz w:val="32"/>
          <w:szCs w:val="32"/>
          <w:shd w:val="clear" w:color="auto" w:fill="FFFFFF"/>
        </w:rPr>
        <w:t>南昌耿直贸易有限公司</w:t>
      </w:r>
    </w:p>
    <w:p w:rsidR="00EC05B1" w:rsidRDefault="0041554D" w:rsidP="00F6491C">
      <w:pPr>
        <w:pStyle w:val="a3"/>
        <w:widowControl/>
        <w:spacing w:line="520" w:lineRule="exact"/>
        <w:ind w:firstLine="640"/>
        <w:jc w:val="both"/>
        <w:rPr>
          <w:rFonts w:ascii="Calibri" w:eastAsia="仿宋" w:hAnsi="Calibri" w:cs="Calibri"/>
          <w:sz w:val="21"/>
          <w:szCs w:val="21"/>
        </w:rPr>
      </w:pPr>
      <w:r>
        <w:rPr>
          <w:rFonts w:ascii="仿宋" w:eastAsia="仿宋" w:hAnsi="仿宋" w:cs="仿宋" w:hint="eastAsia"/>
          <w:color w:val="333333"/>
          <w:sz w:val="32"/>
          <w:szCs w:val="32"/>
        </w:rPr>
        <w:t>地 址：</w:t>
      </w:r>
      <w:r>
        <w:rPr>
          <w:rFonts w:ascii="仿宋" w:eastAsia="仿宋" w:hAnsi="仿宋" w:cs="仿宋" w:hint="eastAsia"/>
          <w:color w:val="000000"/>
          <w:sz w:val="32"/>
          <w:szCs w:val="32"/>
          <w:shd w:val="clear" w:color="auto" w:fill="FFFFFF"/>
        </w:rPr>
        <w:t>南昌市南昌县</w:t>
      </w:r>
      <w:proofErr w:type="gramStart"/>
      <w:r>
        <w:rPr>
          <w:rFonts w:ascii="仿宋" w:eastAsia="仿宋" w:hAnsi="仿宋" w:cs="仿宋" w:hint="eastAsia"/>
          <w:color w:val="000000"/>
          <w:sz w:val="32"/>
          <w:szCs w:val="32"/>
          <w:shd w:val="clear" w:color="auto" w:fill="FFFFFF"/>
        </w:rPr>
        <w:t>象</w:t>
      </w:r>
      <w:proofErr w:type="gramEnd"/>
      <w:r>
        <w:rPr>
          <w:rFonts w:ascii="仿宋" w:eastAsia="仿宋" w:hAnsi="仿宋" w:cs="仿宋" w:hint="eastAsia"/>
          <w:color w:val="000000"/>
          <w:sz w:val="32"/>
          <w:szCs w:val="32"/>
          <w:shd w:val="clear" w:color="auto" w:fill="FFFFFF"/>
        </w:rPr>
        <w:t>湖新城力高国际城</w:t>
      </w:r>
    </w:p>
    <w:p w:rsidR="00EC05B1" w:rsidRDefault="0041554D" w:rsidP="00F6491C">
      <w:pPr>
        <w:pStyle w:val="a3"/>
        <w:widowControl/>
        <w:spacing w:line="520" w:lineRule="exact"/>
        <w:ind w:firstLine="567"/>
        <w:jc w:val="both"/>
        <w:rPr>
          <w:rFonts w:ascii="Calibri" w:hAnsi="Calibri" w:cs="Calibri"/>
          <w:sz w:val="21"/>
          <w:szCs w:val="21"/>
        </w:rPr>
      </w:pPr>
      <w:r>
        <w:rPr>
          <w:rFonts w:ascii="仿宋" w:eastAsia="仿宋" w:hAnsi="仿宋" w:cs="仿宋" w:hint="eastAsia"/>
          <w:color w:val="333333"/>
          <w:sz w:val="32"/>
          <w:szCs w:val="32"/>
        </w:rPr>
        <w:t>被投诉人1：</w:t>
      </w:r>
      <w:r>
        <w:rPr>
          <w:rFonts w:ascii="仿宋" w:eastAsia="仿宋" w:hAnsi="仿宋" w:cs="仿宋" w:hint="eastAsia"/>
          <w:color w:val="000000"/>
          <w:sz w:val="32"/>
          <w:szCs w:val="32"/>
          <w:shd w:val="clear" w:color="auto" w:fill="FFFFFF"/>
        </w:rPr>
        <w:t>江西新立建设管理有限公司</w:t>
      </w:r>
    </w:p>
    <w:p w:rsidR="00EC05B1" w:rsidRDefault="0041554D" w:rsidP="00F6491C">
      <w:pPr>
        <w:pStyle w:val="a3"/>
        <w:widowControl/>
        <w:shd w:val="clear" w:color="auto" w:fill="FFFFFF"/>
        <w:spacing w:line="520" w:lineRule="exact"/>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333333"/>
          <w:sz w:val="32"/>
          <w:szCs w:val="32"/>
          <w:shd w:val="clear" w:color="auto" w:fill="FFFFFF"/>
        </w:rPr>
        <w:t>地 址：</w:t>
      </w:r>
      <w:r>
        <w:rPr>
          <w:rFonts w:ascii="仿宋" w:eastAsia="仿宋" w:hAnsi="仿宋" w:cs="仿宋" w:hint="eastAsia"/>
          <w:color w:val="000000"/>
          <w:sz w:val="32"/>
          <w:szCs w:val="32"/>
          <w:shd w:val="clear" w:color="auto" w:fill="FFFFFF"/>
        </w:rPr>
        <w:t>江西省抚州市宜黄县世纪家园安置地1栋2楼</w:t>
      </w:r>
    </w:p>
    <w:p w:rsidR="00EC05B1" w:rsidRDefault="0041554D" w:rsidP="00F6491C">
      <w:pPr>
        <w:pStyle w:val="a3"/>
        <w:widowControl/>
        <w:spacing w:line="520" w:lineRule="exact"/>
        <w:ind w:firstLine="567"/>
        <w:jc w:val="both"/>
        <w:rPr>
          <w:rFonts w:ascii="Calibri" w:eastAsia="仿宋" w:hAnsi="Calibri" w:cs="Calibri"/>
          <w:sz w:val="21"/>
          <w:szCs w:val="21"/>
        </w:rPr>
      </w:pPr>
      <w:r>
        <w:rPr>
          <w:rFonts w:ascii="仿宋" w:eastAsia="仿宋" w:hAnsi="仿宋" w:cs="仿宋" w:hint="eastAsia"/>
          <w:color w:val="333333"/>
          <w:sz w:val="32"/>
          <w:szCs w:val="32"/>
        </w:rPr>
        <w:t>被投诉人2：</w:t>
      </w:r>
      <w:r>
        <w:rPr>
          <w:rFonts w:ascii="仿宋" w:eastAsia="仿宋" w:hAnsi="仿宋" w:cs="仿宋" w:hint="eastAsia"/>
          <w:color w:val="000000"/>
          <w:sz w:val="32"/>
          <w:szCs w:val="32"/>
          <w:shd w:val="clear" w:color="auto" w:fill="FFFFFF"/>
        </w:rPr>
        <w:t>宜黄县凤冈镇人民政府</w:t>
      </w:r>
    </w:p>
    <w:p w:rsidR="00EC05B1" w:rsidRPr="00F6491C" w:rsidRDefault="0041554D" w:rsidP="00F6491C">
      <w:pPr>
        <w:pStyle w:val="a3"/>
        <w:widowControl/>
        <w:shd w:val="clear" w:color="auto" w:fill="FFFFFF"/>
        <w:spacing w:line="520" w:lineRule="exact"/>
        <w:ind w:firstLine="640"/>
        <w:jc w:val="both"/>
        <w:rPr>
          <w:rFonts w:ascii="Calibri" w:eastAsia="仿宋" w:hAnsi="Calibri" w:cs="Calibri"/>
          <w:sz w:val="21"/>
          <w:szCs w:val="21"/>
        </w:rPr>
      </w:pPr>
      <w:r>
        <w:rPr>
          <w:rFonts w:ascii="仿宋" w:eastAsia="仿宋" w:hAnsi="仿宋" w:cs="仿宋" w:hint="eastAsia"/>
          <w:color w:val="333333"/>
          <w:sz w:val="32"/>
          <w:szCs w:val="32"/>
          <w:shd w:val="clear" w:color="auto" w:fill="FFFFFF"/>
        </w:rPr>
        <w:t>地 址：</w:t>
      </w:r>
      <w:r>
        <w:rPr>
          <w:rFonts w:ascii="仿宋" w:eastAsia="仿宋" w:hAnsi="仿宋" w:cs="仿宋" w:hint="eastAsia"/>
          <w:color w:val="000000"/>
          <w:sz w:val="32"/>
          <w:szCs w:val="32"/>
          <w:shd w:val="clear" w:color="auto" w:fill="FFFFFF"/>
        </w:rPr>
        <w:t>江西省抚州市宜黄县凤冈镇学前街42号</w:t>
      </w:r>
    </w:p>
    <w:p w:rsidR="00EC05B1" w:rsidRDefault="0041554D" w:rsidP="00F6491C">
      <w:pPr>
        <w:pStyle w:val="a3"/>
        <w:widowControl/>
        <w:shd w:val="clear" w:color="auto" w:fill="FFFFFF"/>
        <w:spacing w:line="520" w:lineRule="exact"/>
        <w:ind w:firstLine="643"/>
        <w:rPr>
          <w:rFonts w:ascii="Calibri" w:hAnsi="Calibri" w:cs="Calibri"/>
          <w:sz w:val="21"/>
          <w:szCs w:val="21"/>
        </w:rPr>
      </w:pPr>
      <w:r>
        <w:rPr>
          <w:rFonts w:ascii="宋体" w:eastAsia="宋体" w:hAnsi="宋体" w:cs="宋体" w:hint="eastAsia"/>
          <w:b/>
          <w:color w:val="333333"/>
          <w:sz w:val="32"/>
          <w:szCs w:val="32"/>
          <w:shd w:val="clear" w:color="auto" w:fill="FFFFFF"/>
        </w:rPr>
        <w:t>四、基本情况</w:t>
      </w:r>
    </w:p>
    <w:p w:rsidR="00EC05B1" w:rsidRDefault="0041554D" w:rsidP="00F6491C">
      <w:pPr>
        <w:pStyle w:val="a3"/>
        <w:widowControl/>
        <w:spacing w:line="520" w:lineRule="exact"/>
        <w:ind w:firstLineChars="200" w:firstLine="640"/>
        <w:jc w:val="both"/>
        <w:rPr>
          <w:rFonts w:ascii="Calibri" w:hAnsi="Calibri" w:cs="Calibri"/>
          <w:sz w:val="21"/>
          <w:szCs w:val="21"/>
        </w:rPr>
      </w:pPr>
      <w:r>
        <w:rPr>
          <w:rFonts w:ascii="仿宋" w:eastAsia="仿宋" w:hAnsi="仿宋" w:cs="仿宋" w:hint="eastAsia"/>
          <w:color w:val="000000"/>
          <w:sz w:val="32"/>
          <w:szCs w:val="32"/>
          <w:shd w:val="clear" w:color="auto" w:fill="FFFFFF"/>
        </w:rPr>
        <w:t>投诉人对江西新立建设管理有限公司代理宜黄县学前街社区文化打造用品采购项目（项目编号:</w:t>
      </w:r>
      <w:r>
        <w:rPr>
          <w:rFonts w:ascii="仿宋" w:eastAsia="仿宋" w:hAnsi="仿宋" w:cs="仿宋" w:hint="eastAsia"/>
          <w:color w:val="000000"/>
          <w:sz w:val="32"/>
          <w:szCs w:val="32"/>
        </w:rPr>
        <w:t>JXXL-YH2020-52</w:t>
      </w:r>
      <w:r>
        <w:rPr>
          <w:rFonts w:ascii="仿宋" w:eastAsia="仿宋" w:hAnsi="仿宋" w:cs="仿宋" w:hint="eastAsia"/>
          <w:color w:val="000000"/>
          <w:sz w:val="32"/>
          <w:szCs w:val="32"/>
          <w:shd w:val="clear" w:color="auto" w:fill="FFFFFF"/>
        </w:rPr>
        <w:t>）的质疑答复不满意，于2020年9月4日向我局进行投诉。经依法对本项目政府采购活动中的相关材料进行审查，现</w:t>
      </w:r>
      <w:proofErr w:type="gramStart"/>
      <w:r>
        <w:rPr>
          <w:rFonts w:ascii="仿宋" w:eastAsia="仿宋" w:hAnsi="仿宋" w:cs="仿宋" w:hint="eastAsia"/>
          <w:color w:val="000000"/>
          <w:sz w:val="32"/>
          <w:szCs w:val="32"/>
          <w:shd w:val="clear" w:color="auto" w:fill="FFFFFF"/>
        </w:rPr>
        <w:t>本投诉</w:t>
      </w:r>
      <w:proofErr w:type="gramEnd"/>
      <w:r>
        <w:rPr>
          <w:rFonts w:ascii="仿宋" w:eastAsia="仿宋" w:hAnsi="仿宋" w:cs="仿宋" w:hint="eastAsia"/>
          <w:color w:val="000000"/>
          <w:sz w:val="32"/>
          <w:szCs w:val="32"/>
          <w:shd w:val="clear" w:color="auto" w:fill="FFFFFF"/>
        </w:rPr>
        <w:t>案已审查终结。</w:t>
      </w:r>
    </w:p>
    <w:p w:rsidR="00EC05B1" w:rsidRDefault="0041554D" w:rsidP="00F6491C">
      <w:pPr>
        <w:pStyle w:val="a3"/>
        <w:widowControl/>
        <w:shd w:val="clear" w:color="auto" w:fill="FFFFFF"/>
        <w:spacing w:line="520" w:lineRule="exact"/>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投诉人称：</w:t>
      </w:r>
    </w:p>
    <w:p w:rsidR="00EC05B1" w:rsidRDefault="0041554D" w:rsidP="00F6491C">
      <w:pPr>
        <w:pStyle w:val="a3"/>
        <w:widowControl/>
        <w:shd w:val="clear" w:color="auto" w:fill="FFFFFF"/>
        <w:spacing w:line="520" w:lineRule="exact"/>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投诉事项1：评分标准中技术评分中一体机平板设备先进性、便捷性（14分）。事实依据：根据采购清单中第51项显示触摸一体机数量为1台。根据我公司的网上查询以及询价触控一体机42寸价格最多不超过10000元，整个项目</w:t>
      </w:r>
      <w:r>
        <w:rPr>
          <w:rFonts w:ascii="仿宋" w:eastAsia="仿宋" w:hAnsi="仿宋" w:cs="仿宋" w:hint="eastAsia"/>
          <w:color w:val="000000"/>
          <w:sz w:val="32"/>
          <w:szCs w:val="32"/>
          <w:shd w:val="clear" w:color="auto" w:fill="FFFFFF"/>
        </w:rPr>
        <w:lastRenderedPageBreak/>
        <w:t>预算为1128540元；占整个预算比例不到1%，而评审因素分值却高达14分，占整个技术评议（50分）的三分之一。这是明显</w:t>
      </w:r>
      <w:proofErr w:type="gramStart"/>
      <w:r>
        <w:rPr>
          <w:rFonts w:ascii="仿宋" w:eastAsia="仿宋" w:hAnsi="仿宋" w:cs="仿宋" w:hint="eastAsia"/>
          <w:color w:val="000000"/>
          <w:sz w:val="32"/>
          <w:szCs w:val="32"/>
          <w:shd w:val="clear" w:color="auto" w:fill="FFFFFF"/>
        </w:rPr>
        <w:t>的控标手段</w:t>
      </w:r>
      <w:proofErr w:type="gramEnd"/>
      <w:r>
        <w:rPr>
          <w:rFonts w:ascii="仿宋" w:eastAsia="仿宋" w:hAnsi="仿宋" w:cs="仿宋" w:hint="eastAsia"/>
          <w:color w:val="000000"/>
          <w:sz w:val="32"/>
          <w:szCs w:val="32"/>
          <w:shd w:val="clear" w:color="auto" w:fill="FFFFFF"/>
        </w:rPr>
        <w:t>，为何不以主要采购产品来设置评审因素，请代理以及采购单位予以解释？</w:t>
      </w:r>
    </w:p>
    <w:p w:rsidR="00EC05B1" w:rsidRDefault="0041554D" w:rsidP="00F6491C">
      <w:pPr>
        <w:pStyle w:val="a3"/>
        <w:widowControl/>
        <w:shd w:val="clear" w:color="auto" w:fill="FFFFFF"/>
        <w:spacing w:line="520" w:lineRule="exact"/>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投诉事项2：评分标准中技术评分中一体电脑（8分）。事实依据：根据采购清单中第61-62项显示一体机电脑数量为5台。根据我公司的网上查询及询价一体机电脑21.5寸价格最多不超过4000元，五台一体机电脑总计不超过20000元。整个项目预算为1128540元；占整个预算比例不到2%，而评审因素分值却高达8分，占整个技术评议（50分）的七分之一为何不以主要采购产品来设置评审因素，请代理以及采购单位予以解释？除此之外一体机电脑还限定了品牌型号（华硕电脑）。</w:t>
      </w:r>
    </w:p>
    <w:p w:rsidR="00EC05B1" w:rsidRDefault="0041554D" w:rsidP="00F6491C">
      <w:pPr>
        <w:pStyle w:val="a3"/>
        <w:widowControl/>
        <w:shd w:val="clear" w:color="auto" w:fill="FFFFFF"/>
        <w:spacing w:line="520" w:lineRule="exact"/>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投诉事项3：招标代理公司回复内容不规范。事实依据：1、招标代理公司未直接回复我公司，而以各投标单位回复，未说明收到质疑函的时间。2、招标代理公司回复内容均回复为按照采购人要求且经过专家评审，符合采购人利益；未见法律依据以及事实依据。3、未告知我公司依法投诉的权利。</w:t>
      </w:r>
    </w:p>
    <w:p w:rsidR="00EC05B1" w:rsidRDefault="0041554D" w:rsidP="00F6491C">
      <w:pPr>
        <w:pStyle w:val="a3"/>
        <w:widowControl/>
        <w:shd w:val="clear" w:color="auto" w:fill="FFFFFF"/>
        <w:spacing w:line="52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被投诉人1称：</w:t>
      </w:r>
    </w:p>
    <w:p w:rsidR="005D1008" w:rsidRDefault="004E18A6" w:rsidP="00F6491C">
      <w:pPr>
        <w:pStyle w:val="a3"/>
        <w:widowControl/>
        <w:shd w:val="clear" w:color="auto" w:fill="FFFFFF"/>
        <w:spacing w:line="52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质疑</w:t>
      </w:r>
      <w:r w:rsidR="005D1008">
        <w:rPr>
          <w:rFonts w:ascii="仿宋" w:eastAsia="仿宋" w:hAnsi="仿宋" w:cs="仿宋" w:hint="eastAsia"/>
          <w:color w:val="000000"/>
          <w:sz w:val="32"/>
          <w:szCs w:val="32"/>
          <w:shd w:val="clear" w:color="auto" w:fill="FFFFFF"/>
        </w:rPr>
        <w:t>事项1，本项目属于文化项目，采购的是社区文化打造用品，根据现场用品摆放美观和嵌入式进行改造，其中所涉物资品类繁杂，高达68个子目，其中一体机</w:t>
      </w:r>
      <w:proofErr w:type="gramStart"/>
      <w:r w:rsidR="005D1008">
        <w:rPr>
          <w:rFonts w:ascii="仿宋" w:eastAsia="仿宋" w:hAnsi="仿宋" w:cs="仿宋" w:hint="eastAsia"/>
          <w:color w:val="000000"/>
          <w:sz w:val="32"/>
          <w:szCs w:val="32"/>
          <w:shd w:val="clear" w:color="auto" w:fill="FFFFFF"/>
        </w:rPr>
        <w:t>平板机</w:t>
      </w:r>
      <w:proofErr w:type="gramEnd"/>
      <w:r w:rsidR="005D1008">
        <w:rPr>
          <w:rFonts w:ascii="仿宋" w:eastAsia="仿宋" w:hAnsi="仿宋" w:cs="仿宋" w:hint="eastAsia"/>
          <w:color w:val="000000"/>
          <w:sz w:val="32"/>
          <w:szCs w:val="32"/>
          <w:shd w:val="clear" w:color="auto" w:fill="FFFFFF"/>
        </w:rPr>
        <w:t>就为本采购项目主要产品，我方设置该产品要求符合法律规定且分值合理。</w:t>
      </w:r>
    </w:p>
    <w:p w:rsidR="005D1008" w:rsidRPr="005D1008" w:rsidRDefault="004E18A6" w:rsidP="00F6491C">
      <w:pPr>
        <w:pStyle w:val="a3"/>
        <w:widowControl/>
        <w:shd w:val="clear" w:color="auto" w:fill="FFFFFF"/>
        <w:spacing w:line="520" w:lineRule="exact"/>
        <w:ind w:firstLineChars="200" w:firstLine="640"/>
        <w:jc w:val="both"/>
        <w:rPr>
          <w:rFonts w:ascii="Calibri" w:hAnsi="Calibri" w:cs="Calibri"/>
          <w:sz w:val="21"/>
          <w:szCs w:val="21"/>
        </w:rPr>
      </w:pPr>
      <w:r>
        <w:rPr>
          <w:rFonts w:ascii="仿宋" w:eastAsia="仿宋" w:hAnsi="仿宋" w:cs="仿宋" w:hint="eastAsia"/>
          <w:color w:val="000000"/>
          <w:sz w:val="32"/>
          <w:szCs w:val="32"/>
          <w:shd w:val="clear" w:color="auto" w:fill="FFFFFF"/>
        </w:rPr>
        <w:lastRenderedPageBreak/>
        <w:t>质疑</w:t>
      </w:r>
      <w:r w:rsidR="005D1008">
        <w:rPr>
          <w:rFonts w:ascii="仿宋" w:eastAsia="仿宋" w:hAnsi="仿宋" w:cs="仿宋" w:hint="eastAsia"/>
          <w:color w:val="000000"/>
          <w:sz w:val="32"/>
          <w:szCs w:val="32"/>
          <w:shd w:val="clear" w:color="auto" w:fill="FFFFFF"/>
        </w:rPr>
        <w:t>事项2</w:t>
      </w:r>
      <w:r w:rsidR="009A4613">
        <w:rPr>
          <w:rFonts w:ascii="仿宋" w:eastAsia="仿宋" w:hAnsi="仿宋" w:cs="仿宋" w:hint="eastAsia"/>
          <w:color w:val="000000"/>
          <w:sz w:val="32"/>
          <w:szCs w:val="32"/>
          <w:shd w:val="clear" w:color="auto" w:fill="FFFFFF"/>
        </w:rPr>
        <w:t>，</w:t>
      </w:r>
      <w:r w:rsidR="00D4299F">
        <w:rPr>
          <w:rFonts w:ascii="仿宋" w:eastAsia="仿宋" w:hAnsi="仿宋" w:cs="仿宋" w:hint="eastAsia"/>
          <w:color w:val="000000"/>
          <w:sz w:val="32"/>
          <w:szCs w:val="32"/>
          <w:shd w:val="clear" w:color="auto" w:fill="FFFFFF"/>
        </w:rPr>
        <w:t>一体机电脑是该社区服务中心的“一站式服务大厅”所需，承载该社区所有的办公及窗口办事，也是“三化”中要求的信息化重要组成部分，同样属于本次采购主要产品，我方设置该产品要求符合法律规定且分值合理。</w:t>
      </w:r>
    </w:p>
    <w:p w:rsidR="004E18A6" w:rsidRDefault="004E18A6" w:rsidP="009A4613">
      <w:pPr>
        <w:pStyle w:val="a3"/>
        <w:widowControl/>
        <w:shd w:val="clear" w:color="auto" w:fill="FFFFFF"/>
        <w:spacing w:line="52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质疑</w:t>
      </w:r>
      <w:r w:rsidR="00D4299F">
        <w:rPr>
          <w:rFonts w:ascii="仿宋" w:eastAsia="仿宋" w:hAnsi="仿宋" w:cs="仿宋" w:hint="eastAsia"/>
          <w:color w:val="000000"/>
          <w:sz w:val="32"/>
          <w:szCs w:val="32"/>
          <w:shd w:val="clear" w:color="auto" w:fill="FFFFFF"/>
        </w:rPr>
        <w:t>事项3</w:t>
      </w:r>
      <w:r w:rsidR="009A4613">
        <w:rPr>
          <w:rFonts w:ascii="仿宋" w:eastAsia="仿宋" w:hAnsi="仿宋" w:cs="仿宋" w:hint="eastAsia"/>
          <w:color w:val="000000"/>
          <w:sz w:val="32"/>
          <w:szCs w:val="32"/>
          <w:shd w:val="clear" w:color="auto" w:fill="FFFFFF"/>
        </w:rPr>
        <w:t>，</w:t>
      </w:r>
      <w:r w:rsidR="00D4299F">
        <w:rPr>
          <w:rFonts w:ascii="仿宋" w:eastAsia="仿宋" w:hAnsi="仿宋" w:cs="仿宋" w:hint="eastAsia"/>
          <w:color w:val="000000"/>
          <w:sz w:val="32"/>
          <w:szCs w:val="32"/>
          <w:shd w:val="clear" w:color="auto" w:fill="FFFFFF"/>
        </w:rPr>
        <w:t>我方设置的一体机电脑参数要求均为最低参数要求，若供应商可以提供大于或等于参数基本要求的产品，招标文件视同为正偏离认可</w:t>
      </w:r>
      <w:r>
        <w:rPr>
          <w:rFonts w:ascii="仿宋" w:eastAsia="仿宋" w:hAnsi="仿宋" w:cs="仿宋" w:hint="eastAsia"/>
          <w:color w:val="000000"/>
          <w:sz w:val="32"/>
          <w:szCs w:val="32"/>
          <w:shd w:val="clear" w:color="auto" w:fill="FFFFFF"/>
        </w:rPr>
        <w:t>其响应文件，而且我方招标文件参数中，并未出现“华硕电脑”字样，贵单位提交的证明材料为自行网上打印的产品图片，不能作为我方设置指定品牌的事实依据。</w:t>
      </w:r>
      <w:r w:rsidR="0041554D">
        <w:rPr>
          <w:rFonts w:ascii="仿宋" w:eastAsia="仿宋" w:hAnsi="仿宋" w:cs="仿宋" w:hint="eastAsia"/>
          <w:color w:val="000000"/>
          <w:sz w:val="32"/>
          <w:szCs w:val="32"/>
          <w:shd w:val="clear" w:color="auto" w:fill="FFFFFF"/>
        </w:rPr>
        <w:t> </w:t>
      </w:r>
    </w:p>
    <w:p w:rsidR="004E18A6" w:rsidRDefault="004E18A6" w:rsidP="00F6491C">
      <w:pPr>
        <w:pStyle w:val="a3"/>
        <w:widowControl/>
        <w:shd w:val="clear" w:color="auto" w:fill="FFFFFF"/>
        <w:spacing w:line="52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被投诉人2称：</w:t>
      </w:r>
    </w:p>
    <w:p w:rsidR="004E18A6" w:rsidRDefault="004E18A6" w:rsidP="00F6491C">
      <w:pPr>
        <w:pStyle w:val="a3"/>
        <w:widowControl/>
        <w:shd w:val="clear" w:color="auto" w:fill="FFFFFF"/>
        <w:spacing w:line="52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由于本项目为“三化”建设示范点，我单位高度重视，希望通过政府采购流程最终确认中标候选人，本着认真负责的态度，我单位委托招标代理公司查询江西公共资源交易网，找就近类似的项目做参考，合理的配置招标评分标准，</w:t>
      </w:r>
      <w:r w:rsidR="003358BE">
        <w:rPr>
          <w:rFonts w:ascii="仿宋" w:eastAsia="仿宋" w:hAnsi="仿宋" w:cs="仿宋" w:hint="eastAsia"/>
          <w:color w:val="000000"/>
          <w:sz w:val="32"/>
          <w:szCs w:val="32"/>
          <w:shd w:val="clear" w:color="auto" w:fill="FFFFFF"/>
        </w:rPr>
        <w:t>故代理公司将找到的本年5月22日同为公开招标的（抚州高新区标准化社区建设家具设备采购项目B</w:t>
      </w:r>
      <w:proofErr w:type="gramStart"/>
      <w:r w:rsidR="003358BE">
        <w:rPr>
          <w:rFonts w:ascii="仿宋" w:eastAsia="仿宋" w:hAnsi="仿宋" w:cs="仿宋" w:hint="eastAsia"/>
          <w:color w:val="000000"/>
          <w:sz w:val="32"/>
          <w:szCs w:val="32"/>
          <w:shd w:val="clear" w:color="auto" w:fill="FFFFFF"/>
        </w:rPr>
        <w:t>包预算</w:t>
      </w:r>
      <w:proofErr w:type="gramEnd"/>
      <w:r w:rsidR="003358BE">
        <w:rPr>
          <w:rFonts w:ascii="仿宋" w:eastAsia="仿宋" w:hAnsi="仿宋" w:cs="仿宋" w:hint="eastAsia"/>
          <w:color w:val="000000"/>
          <w:sz w:val="32"/>
          <w:szCs w:val="32"/>
          <w:shd w:val="clear" w:color="auto" w:fill="FFFFFF"/>
        </w:rPr>
        <w:t>价118万）作为参考范本，最终做出了本项目招标文件的评分标准。</w:t>
      </w:r>
    </w:p>
    <w:p w:rsidR="00EC05B1" w:rsidRPr="00F6491C" w:rsidRDefault="003358BE" w:rsidP="00F6491C">
      <w:pPr>
        <w:pStyle w:val="a3"/>
        <w:widowControl/>
        <w:shd w:val="clear" w:color="auto" w:fill="FFFFFF"/>
        <w:spacing w:line="520" w:lineRule="exact"/>
        <w:ind w:firstLine="32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两项目同为约</w:t>
      </w:r>
      <w:r w:rsidR="00F6491C">
        <w:rPr>
          <w:rFonts w:ascii="仿宋" w:eastAsia="仿宋" w:hAnsi="仿宋" w:cs="仿宋" w:hint="eastAsia"/>
          <w:color w:val="000000"/>
          <w:sz w:val="32"/>
          <w:szCs w:val="32"/>
          <w:shd w:val="clear" w:color="auto" w:fill="FFFFFF"/>
        </w:rPr>
        <w:t>1</w:t>
      </w:r>
      <w:r>
        <w:rPr>
          <w:rFonts w:ascii="仿宋" w:eastAsia="仿宋" w:hAnsi="仿宋" w:cs="仿宋" w:hint="eastAsia"/>
          <w:color w:val="000000"/>
          <w:sz w:val="32"/>
          <w:szCs w:val="32"/>
          <w:shd w:val="clear" w:color="auto" w:fill="FFFFFF"/>
        </w:rPr>
        <w:t>15万元左右，高新区项目中一体机平板的评分为7分，我单位认为该一体机在整个项目的大厅</w:t>
      </w:r>
      <w:proofErr w:type="gramStart"/>
      <w:r>
        <w:rPr>
          <w:rFonts w:ascii="仿宋" w:eastAsia="仿宋" w:hAnsi="仿宋" w:cs="仿宋" w:hint="eastAsia"/>
          <w:color w:val="000000"/>
          <w:sz w:val="32"/>
          <w:szCs w:val="32"/>
          <w:shd w:val="clear" w:color="auto" w:fill="FFFFFF"/>
        </w:rPr>
        <w:t>最</w:t>
      </w:r>
      <w:proofErr w:type="gramEnd"/>
      <w:r>
        <w:rPr>
          <w:rFonts w:ascii="仿宋" w:eastAsia="仿宋" w:hAnsi="仿宋" w:cs="仿宋" w:hint="eastAsia"/>
          <w:color w:val="000000"/>
          <w:sz w:val="32"/>
          <w:szCs w:val="32"/>
          <w:shd w:val="clear" w:color="auto" w:fill="FFFFFF"/>
        </w:rPr>
        <w:t>中心位置，是供</w:t>
      </w:r>
      <w:proofErr w:type="gramStart"/>
      <w:r>
        <w:rPr>
          <w:rFonts w:ascii="仿宋" w:eastAsia="仿宋" w:hAnsi="仿宋" w:cs="仿宋" w:hint="eastAsia"/>
          <w:color w:val="000000"/>
          <w:sz w:val="32"/>
          <w:szCs w:val="32"/>
          <w:shd w:val="clear" w:color="auto" w:fill="FFFFFF"/>
        </w:rPr>
        <w:t>智慧党建展示</w:t>
      </w:r>
      <w:proofErr w:type="gramEnd"/>
      <w:r>
        <w:rPr>
          <w:rFonts w:ascii="仿宋" w:eastAsia="仿宋" w:hAnsi="仿宋" w:cs="仿宋" w:hint="eastAsia"/>
          <w:color w:val="000000"/>
          <w:sz w:val="32"/>
          <w:szCs w:val="32"/>
          <w:shd w:val="clear" w:color="auto" w:fill="FFFFFF"/>
        </w:rPr>
        <w:t>使用，</w:t>
      </w:r>
      <w:proofErr w:type="gramStart"/>
      <w:r>
        <w:rPr>
          <w:rFonts w:ascii="仿宋" w:eastAsia="仿宋" w:hAnsi="仿宋" w:cs="仿宋" w:hint="eastAsia"/>
          <w:color w:val="000000"/>
          <w:sz w:val="32"/>
          <w:szCs w:val="32"/>
          <w:shd w:val="clear" w:color="auto" w:fill="FFFFFF"/>
        </w:rPr>
        <w:t>故加大</w:t>
      </w:r>
      <w:proofErr w:type="gramEnd"/>
      <w:r>
        <w:rPr>
          <w:rFonts w:ascii="仿宋" w:eastAsia="仿宋" w:hAnsi="仿宋" w:cs="仿宋" w:hint="eastAsia"/>
          <w:color w:val="000000"/>
          <w:sz w:val="32"/>
          <w:szCs w:val="32"/>
          <w:shd w:val="clear" w:color="auto" w:fill="FFFFFF"/>
        </w:rPr>
        <w:t>了评分标准，改为14分。高新区项目中一体机电脑的评分为8分，我单位参照了该项目也设置了8分。考虑一体机的窗口确实方便使用，而我单位未使用过该类设备，</w:t>
      </w:r>
      <w:proofErr w:type="gramStart"/>
      <w:r>
        <w:rPr>
          <w:rFonts w:ascii="仿宋" w:eastAsia="仿宋" w:hAnsi="仿宋" w:cs="仿宋" w:hint="eastAsia"/>
          <w:color w:val="000000"/>
          <w:sz w:val="32"/>
          <w:szCs w:val="32"/>
          <w:shd w:val="clear" w:color="auto" w:fill="FFFFFF"/>
        </w:rPr>
        <w:t>故单位</w:t>
      </w:r>
      <w:proofErr w:type="gramEnd"/>
      <w:r>
        <w:rPr>
          <w:rFonts w:ascii="仿宋" w:eastAsia="仿宋" w:hAnsi="仿宋" w:cs="仿宋" w:hint="eastAsia"/>
          <w:color w:val="000000"/>
          <w:sz w:val="32"/>
          <w:szCs w:val="32"/>
          <w:shd w:val="clear" w:color="auto" w:fill="FFFFFF"/>
        </w:rPr>
        <w:t>参照高新区项目中，一体机电脑的参数，其参数一模一样。</w:t>
      </w:r>
    </w:p>
    <w:p w:rsidR="00EC05B1" w:rsidRDefault="0041554D" w:rsidP="00F6491C">
      <w:pPr>
        <w:pStyle w:val="a3"/>
        <w:widowControl/>
        <w:spacing w:line="520" w:lineRule="exact"/>
        <w:ind w:firstLine="643"/>
        <w:jc w:val="both"/>
        <w:rPr>
          <w:rFonts w:ascii="Calibri" w:hAnsi="Calibri" w:cs="Calibri"/>
          <w:sz w:val="21"/>
          <w:szCs w:val="21"/>
        </w:rPr>
      </w:pPr>
      <w:r>
        <w:rPr>
          <w:rFonts w:ascii="宋体" w:eastAsia="宋体" w:hAnsi="宋体" w:cs="宋体" w:hint="eastAsia"/>
          <w:b/>
          <w:color w:val="333333"/>
          <w:sz w:val="32"/>
          <w:szCs w:val="32"/>
        </w:rPr>
        <w:t>五、处理依据及结果</w:t>
      </w:r>
    </w:p>
    <w:p w:rsidR="00EC05B1" w:rsidRDefault="0041554D" w:rsidP="00F6491C">
      <w:pPr>
        <w:pStyle w:val="a3"/>
        <w:widowControl/>
        <w:shd w:val="clear" w:color="auto" w:fill="FFFFFF"/>
        <w:spacing w:line="520" w:lineRule="exact"/>
        <w:ind w:firstLine="32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 投诉人所称投诉事项1：评分标准中技术评分中一体机平板设备先进性、便捷性（14分），投诉事项2：评分标准中技术评分中一体电脑（8分）。根据《政府采购货物和服务招标投标管理办法》（财政部87号令）第五十五条</w:t>
      </w:r>
      <w:proofErr w:type="gramStart"/>
      <w:r>
        <w:rPr>
          <w:rFonts w:ascii="仿宋" w:eastAsia="仿宋" w:hAnsi="仿宋" w:cs="仿宋" w:hint="eastAsia"/>
          <w:color w:val="000000"/>
          <w:sz w:val="32"/>
          <w:szCs w:val="32"/>
          <w:shd w:val="clear" w:color="auto" w:fill="FFFFFF"/>
        </w:rPr>
        <w:t>评审甲因素</w:t>
      </w:r>
      <w:proofErr w:type="gramEnd"/>
      <w:r>
        <w:rPr>
          <w:rFonts w:ascii="仿宋" w:eastAsia="仿宋" w:hAnsi="仿宋" w:cs="仿宋" w:hint="eastAsia"/>
          <w:color w:val="000000"/>
          <w:sz w:val="32"/>
          <w:szCs w:val="32"/>
          <w:shd w:val="clear" w:color="auto" w:fill="FFFFFF"/>
        </w:rPr>
        <w:t>的设定应当与投标人所提供货物、服务的质量相关，包括投标报价、技术或者服务水平、履约能力、售后服务等。资格条件不得作为评审因素。评审因素应当细化和量化，且与相应的商务条件和采购需求对应。商务条件和采购需求指标有区间规定的，评审因素应当量化到相应区间，并设置各区间对应的不同分值。该项目这两项评审因素量化设定与采购需求在项目中的比重不对应，投诉人的投诉事项成立。</w:t>
      </w:r>
    </w:p>
    <w:p w:rsidR="00EC05B1" w:rsidRDefault="0041554D" w:rsidP="00F6491C">
      <w:pPr>
        <w:pStyle w:val="a3"/>
        <w:widowControl/>
        <w:shd w:val="clear" w:color="auto" w:fill="FFFFFF"/>
        <w:spacing w:line="520" w:lineRule="exact"/>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投诉人的投诉事项2中一体机电脑还限定了品牌型号（华硕电脑），经查阅招标文件未限定品牌型号，投诉人的投诉事项不成立。</w:t>
      </w:r>
    </w:p>
    <w:p w:rsidR="00EC05B1" w:rsidRDefault="0041554D" w:rsidP="00F6491C">
      <w:pPr>
        <w:pStyle w:val="a3"/>
        <w:widowControl/>
        <w:shd w:val="clear" w:color="auto" w:fill="FFFFFF"/>
        <w:spacing w:line="520" w:lineRule="exact"/>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投诉人的投诉事项3招标代理公司回复内容不规范，经审查质疑回复函，回复函格式和内容不符合回复函规定的要求，投诉人的投诉事项成立。</w:t>
      </w:r>
    </w:p>
    <w:p w:rsidR="00EC05B1" w:rsidRPr="0041554D" w:rsidRDefault="0041554D" w:rsidP="00F6491C">
      <w:pPr>
        <w:pStyle w:val="a3"/>
        <w:widowControl/>
        <w:shd w:val="clear" w:color="auto" w:fill="FFFFFF"/>
        <w:spacing w:line="520" w:lineRule="exact"/>
        <w:ind w:firstLine="32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  根据《政府采购质疑和投诉办法》（财政部令第94号）第</w:t>
      </w:r>
      <w:r w:rsidR="00F6491C">
        <w:rPr>
          <w:rFonts w:ascii="仿宋" w:eastAsia="仿宋" w:hAnsi="仿宋" w:cs="仿宋" w:hint="eastAsia"/>
          <w:color w:val="000000"/>
          <w:sz w:val="32"/>
          <w:szCs w:val="32"/>
          <w:shd w:val="clear" w:color="auto" w:fill="FFFFFF"/>
        </w:rPr>
        <w:t>三十一</w:t>
      </w:r>
      <w:r>
        <w:rPr>
          <w:rFonts w:ascii="仿宋" w:eastAsia="仿宋" w:hAnsi="仿宋" w:cs="仿宋" w:hint="eastAsia"/>
          <w:color w:val="000000"/>
          <w:sz w:val="32"/>
          <w:szCs w:val="32"/>
          <w:shd w:val="clear" w:color="auto" w:fill="FFFFFF"/>
        </w:rPr>
        <w:t>条</w:t>
      </w:r>
      <w:r w:rsidR="00F6491C">
        <w:rPr>
          <w:rFonts w:ascii="仿宋" w:eastAsia="仿宋" w:hAnsi="仿宋" w:cs="仿宋" w:hint="eastAsia"/>
          <w:color w:val="000000"/>
          <w:sz w:val="32"/>
          <w:szCs w:val="32"/>
          <w:shd w:val="clear" w:color="auto" w:fill="FFFFFF"/>
        </w:rPr>
        <w:t>“</w:t>
      </w:r>
      <w:r w:rsidR="00F6491C" w:rsidRPr="0041554D">
        <w:rPr>
          <w:rFonts w:ascii="仿宋" w:eastAsia="仿宋" w:hAnsi="仿宋" w:cs="仿宋"/>
          <w:color w:val="000000"/>
          <w:sz w:val="32"/>
          <w:szCs w:val="32"/>
          <w:shd w:val="clear" w:color="auto" w:fill="FFFFFF"/>
        </w:rPr>
        <w:t>投诉人对采购文件提起的投诉事项，财政部门经查证属实的，应当认定投诉事项成立。</w:t>
      </w:r>
      <w:r w:rsidR="00F6491C" w:rsidRPr="0041554D">
        <w:rPr>
          <w:rFonts w:ascii="仿宋" w:eastAsia="仿宋" w:hAnsi="仿宋" w:cs="仿宋" w:hint="eastAsia"/>
          <w:color w:val="000000"/>
          <w:sz w:val="32"/>
          <w:szCs w:val="32"/>
          <w:shd w:val="clear" w:color="auto" w:fill="FFFFFF"/>
        </w:rPr>
        <w:t>……</w:t>
      </w:r>
      <w:r w:rsidR="00F6491C">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第一项</w:t>
      </w:r>
      <w:r w:rsidR="00F6491C">
        <w:rPr>
          <w:rFonts w:ascii="仿宋" w:eastAsia="仿宋" w:hAnsi="仿宋" w:cs="仿宋" w:hint="eastAsia"/>
          <w:color w:val="000000"/>
          <w:sz w:val="32"/>
          <w:szCs w:val="32"/>
          <w:shd w:val="clear" w:color="auto" w:fill="FFFFFF"/>
        </w:rPr>
        <w:t>“</w:t>
      </w:r>
      <w:r w:rsidR="00F6491C" w:rsidRPr="0041554D">
        <w:rPr>
          <w:rFonts w:ascii="仿宋" w:eastAsia="仿宋" w:hAnsi="仿宋" w:cs="仿宋"/>
          <w:color w:val="000000"/>
          <w:sz w:val="32"/>
          <w:szCs w:val="32"/>
          <w:shd w:val="clear" w:color="auto" w:fill="FFFFFF"/>
        </w:rPr>
        <w:t>未确定中标或者成交供应商的，责令重新开展采购活动。</w:t>
      </w:r>
      <w:r w:rsidR="00F6491C">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的规定，责令</w:t>
      </w:r>
      <w:r w:rsidR="00F6491C">
        <w:rPr>
          <w:rFonts w:ascii="仿宋" w:eastAsia="仿宋" w:hAnsi="仿宋" w:cs="仿宋" w:hint="eastAsia"/>
          <w:color w:val="000000"/>
          <w:sz w:val="32"/>
          <w:szCs w:val="32"/>
          <w:shd w:val="clear" w:color="auto" w:fill="FFFFFF"/>
        </w:rPr>
        <w:t>采购人和采购代理机构</w:t>
      </w:r>
      <w:r>
        <w:rPr>
          <w:rFonts w:ascii="仿宋" w:eastAsia="仿宋" w:hAnsi="仿宋" w:cs="仿宋" w:hint="eastAsia"/>
          <w:color w:val="000000"/>
          <w:sz w:val="32"/>
          <w:szCs w:val="32"/>
          <w:shd w:val="clear" w:color="auto" w:fill="FFFFFF"/>
        </w:rPr>
        <w:t>修改采购文件后重新开展采购活动。</w:t>
      </w:r>
    </w:p>
    <w:p w:rsidR="00EC05B1" w:rsidRDefault="0041554D" w:rsidP="0041554D">
      <w:pPr>
        <w:pStyle w:val="a3"/>
        <w:widowControl/>
        <w:spacing w:line="520" w:lineRule="exact"/>
        <w:ind w:firstLineChars="200" w:firstLine="643"/>
        <w:jc w:val="both"/>
        <w:rPr>
          <w:rFonts w:ascii="Calibri" w:hAnsi="Calibri" w:cs="Calibri"/>
          <w:sz w:val="21"/>
          <w:szCs w:val="21"/>
        </w:rPr>
      </w:pPr>
      <w:r>
        <w:rPr>
          <w:rFonts w:ascii="宋体" w:eastAsia="宋体" w:hAnsi="宋体" w:cs="宋体" w:hint="eastAsia"/>
          <w:b/>
          <w:color w:val="333333"/>
          <w:sz w:val="32"/>
          <w:szCs w:val="32"/>
        </w:rPr>
        <w:t>六、其他补充事宜</w:t>
      </w:r>
    </w:p>
    <w:p w:rsidR="00EC05B1" w:rsidRDefault="0041554D" w:rsidP="00F6491C">
      <w:pPr>
        <w:pStyle w:val="a3"/>
        <w:widowControl/>
        <w:spacing w:line="520" w:lineRule="exact"/>
        <w:ind w:firstLine="640"/>
        <w:rPr>
          <w:rFonts w:ascii="Calibri" w:hAnsi="Calibri" w:cs="Calibri"/>
          <w:sz w:val="21"/>
          <w:szCs w:val="21"/>
        </w:rPr>
      </w:pPr>
      <w:r>
        <w:rPr>
          <w:rFonts w:ascii="仿宋" w:eastAsia="仿宋" w:hAnsi="仿宋" w:cs="仿宋" w:hint="eastAsia"/>
          <w:color w:val="000000"/>
          <w:sz w:val="32"/>
          <w:szCs w:val="32"/>
        </w:rPr>
        <w:lastRenderedPageBreak/>
        <w:t>如对上述处理决定不服，可在收到本</w:t>
      </w:r>
      <w:proofErr w:type="gramStart"/>
      <w:r>
        <w:rPr>
          <w:rFonts w:ascii="仿宋" w:eastAsia="仿宋" w:hAnsi="仿宋" w:cs="仿宋" w:hint="eastAsia"/>
          <w:color w:val="000000"/>
          <w:sz w:val="32"/>
          <w:szCs w:val="32"/>
        </w:rPr>
        <w:t>决定书起60日</w:t>
      </w:r>
      <w:proofErr w:type="gramEnd"/>
      <w:r>
        <w:rPr>
          <w:rFonts w:ascii="仿宋" w:eastAsia="仿宋" w:hAnsi="仿宋" w:cs="仿宋" w:hint="eastAsia"/>
          <w:color w:val="000000"/>
          <w:sz w:val="32"/>
          <w:szCs w:val="32"/>
        </w:rPr>
        <w:t>内向宜黄县人民政府提起行政复议或六个月内向人民法院提起行政诉讼。</w:t>
      </w:r>
    </w:p>
    <w:p w:rsidR="0041554D" w:rsidRDefault="0041554D" w:rsidP="00F6491C">
      <w:pPr>
        <w:pStyle w:val="a3"/>
        <w:widowControl/>
        <w:spacing w:line="520" w:lineRule="exact"/>
        <w:ind w:firstLine="640"/>
        <w:rPr>
          <w:rFonts w:ascii="仿宋" w:eastAsia="仿宋" w:hAnsi="仿宋" w:cs="仿宋"/>
          <w:color w:val="000000"/>
          <w:sz w:val="32"/>
          <w:szCs w:val="32"/>
        </w:rPr>
      </w:pPr>
    </w:p>
    <w:p w:rsidR="0041554D" w:rsidRDefault="0041554D" w:rsidP="00F6491C">
      <w:pPr>
        <w:pStyle w:val="a3"/>
        <w:widowControl/>
        <w:spacing w:line="520" w:lineRule="exact"/>
        <w:ind w:firstLine="640"/>
        <w:rPr>
          <w:rFonts w:ascii="仿宋" w:eastAsia="仿宋" w:hAnsi="仿宋" w:cs="仿宋"/>
          <w:color w:val="000000"/>
          <w:sz w:val="32"/>
          <w:szCs w:val="32"/>
        </w:rPr>
      </w:pPr>
    </w:p>
    <w:p w:rsidR="00EC05B1" w:rsidRPr="00F6491C" w:rsidRDefault="0041554D" w:rsidP="00F6491C">
      <w:pPr>
        <w:pStyle w:val="a3"/>
        <w:widowControl/>
        <w:spacing w:line="520" w:lineRule="exact"/>
        <w:ind w:firstLine="640"/>
        <w:rPr>
          <w:rFonts w:ascii="Calibri" w:hAnsi="Calibri" w:cs="Calibri"/>
          <w:sz w:val="21"/>
          <w:szCs w:val="21"/>
        </w:rPr>
      </w:pPr>
      <w:r>
        <w:rPr>
          <w:rFonts w:ascii="仿宋" w:eastAsia="仿宋" w:hAnsi="仿宋" w:cs="仿宋" w:hint="eastAsia"/>
          <w:color w:val="000000"/>
          <w:sz w:val="32"/>
          <w:szCs w:val="32"/>
        </w:rPr>
        <w:t>                      宜黄县财政局</w:t>
      </w:r>
    </w:p>
    <w:p w:rsidR="00EC05B1" w:rsidRDefault="00F6491C" w:rsidP="00F6491C">
      <w:pPr>
        <w:pStyle w:val="a3"/>
        <w:widowControl/>
        <w:spacing w:line="520" w:lineRule="exact"/>
        <w:jc w:val="both"/>
        <w:rPr>
          <w:rFonts w:ascii="Calibri" w:hAnsi="Calibri" w:cs="Calibri"/>
          <w:sz w:val="21"/>
          <w:szCs w:val="21"/>
        </w:rPr>
      </w:pPr>
      <w:r>
        <w:rPr>
          <w:rFonts w:ascii="仿宋" w:eastAsia="仿宋" w:hAnsi="仿宋" w:cs="仿宋" w:hint="eastAsia"/>
          <w:color w:val="000000"/>
          <w:sz w:val="32"/>
          <w:szCs w:val="32"/>
        </w:rPr>
        <w:t> </w:t>
      </w:r>
      <w:r w:rsidR="0041554D">
        <w:rPr>
          <w:rFonts w:ascii="仿宋" w:eastAsia="仿宋" w:hAnsi="仿宋" w:cs="仿宋" w:hint="eastAsia"/>
          <w:color w:val="000000"/>
          <w:sz w:val="32"/>
          <w:szCs w:val="32"/>
        </w:rPr>
        <w:t>                     2020年9月</w:t>
      </w:r>
      <w:r w:rsidR="00D121FF">
        <w:rPr>
          <w:rFonts w:ascii="仿宋" w:eastAsia="仿宋" w:hAnsi="仿宋" w:cs="仿宋" w:hint="eastAsia"/>
          <w:color w:val="000000"/>
          <w:sz w:val="32"/>
          <w:szCs w:val="32"/>
        </w:rPr>
        <w:t>23</w:t>
      </w:r>
      <w:r w:rsidR="0041554D">
        <w:rPr>
          <w:rFonts w:ascii="仿宋" w:eastAsia="仿宋" w:hAnsi="仿宋" w:cs="仿宋" w:hint="eastAsia"/>
          <w:color w:val="000000"/>
          <w:sz w:val="32"/>
          <w:szCs w:val="32"/>
        </w:rPr>
        <w:t>日</w:t>
      </w:r>
    </w:p>
    <w:p w:rsidR="00EC05B1" w:rsidRDefault="00EC05B1" w:rsidP="00F6491C">
      <w:pPr>
        <w:spacing w:line="520" w:lineRule="exact"/>
      </w:pPr>
      <w:bookmarkStart w:id="0" w:name="_GoBack"/>
      <w:bookmarkEnd w:id="0"/>
    </w:p>
    <w:sectPr w:rsidR="00EC05B1" w:rsidSect="00EC05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DAF" w:rsidRDefault="00600DAF" w:rsidP="005D1008">
      <w:r>
        <w:separator/>
      </w:r>
    </w:p>
  </w:endnote>
  <w:endnote w:type="continuationSeparator" w:id="0">
    <w:p w:rsidR="00600DAF" w:rsidRDefault="00600DAF" w:rsidP="005D1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Segoe Print"/>
    <w:charset w:val="00"/>
    <w:family w:val="auto"/>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DAF" w:rsidRDefault="00600DAF" w:rsidP="005D1008">
      <w:r>
        <w:separator/>
      </w:r>
    </w:p>
  </w:footnote>
  <w:footnote w:type="continuationSeparator" w:id="0">
    <w:p w:rsidR="00600DAF" w:rsidRDefault="00600DAF" w:rsidP="005D10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F5B7C"/>
    <w:multiLevelType w:val="singleLevel"/>
    <w:tmpl w:val="317F5B7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C05B1"/>
    <w:rsid w:val="003358BE"/>
    <w:rsid w:val="0041554D"/>
    <w:rsid w:val="004E18A6"/>
    <w:rsid w:val="005D1008"/>
    <w:rsid w:val="00600DAF"/>
    <w:rsid w:val="009A4613"/>
    <w:rsid w:val="009B58CC"/>
    <w:rsid w:val="00D121FF"/>
    <w:rsid w:val="00D4299F"/>
    <w:rsid w:val="00EC05B1"/>
    <w:rsid w:val="00F6491C"/>
    <w:rsid w:val="0E1A732B"/>
    <w:rsid w:val="26566B2E"/>
    <w:rsid w:val="2C502983"/>
    <w:rsid w:val="577575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5B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C05B1"/>
    <w:pPr>
      <w:jc w:val="left"/>
    </w:pPr>
    <w:rPr>
      <w:rFonts w:cs="Times New Roman"/>
      <w:kern w:val="0"/>
      <w:sz w:val="24"/>
    </w:rPr>
  </w:style>
  <w:style w:type="character" w:styleId="a4">
    <w:name w:val="Strong"/>
    <w:basedOn w:val="a0"/>
    <w:qFormat/>
    <w:rsid w:val="00EC05B1"/>
  </w:style>
  <w:style w:type="character" w:styleId="a5">
    <w:name w:val="FollowedHyperlink"/>
    <w:basedOn w:val="a0"/>
    <w:rsid w:val="00EC05B1"/>
    <w:rPr>
      <w:color w:val="800080"/>
      <w:u w:val="none"/>
    </w:rPr>
  </w:style>
  <w:style w:type="character" w:styleId="a6">
    <w:name w:val="Emphasis"/>
    <w:basedOn w:val="a0"/>
    <w:qFormat/>
    <w:rsid w:val="00EC05B1"/>
  </w:style>
  <w:style w:type="character" w:styleId="HTML">
    <w:name w:val="HTML Definition"/>
    <w:basedOn w:val="a0"/>
    <w:rsid w:val="00EC05B1"/>
  </w:style>
  <w:style w:type="character" w:styleId="HTML0">
    <w:name w:val="HTML Typewriter"/>
    <w:basedOn w:val="a0"/>
    <w:rsid w:val="00EC05B1"/>
    <w:rPr>
      <w:rFonts w:ascii="monospace" w:eastAsia="monospace" w:hAnsi="monospace" w:cs="monospace" w:hint="default"/>
      <w:sz w:val="20"/>
    </w:rPr>
  </w:style>
  <w:style w:type="character" w:styleId="HTML1">
    <w:name w:val="HTML Acronym"/>
    <w:basedOn w:val="a0"/>
    <w:rsid w:val="00EC05B1"/>
    <w:rPr>
      <w:bdr w:val="none" w:sz="0" w:space="0" w:color="auto"/>
    </w:rPr>
  </w:style>
  <w:style w:type="character" w:styleId="HTML2">
    <w:name w:val="HTML Variable"/>
    <w:basedOn w:val="a0"/>
    <w:rsid w:val="00EC05B1"/>
  </w:style>
  <w:style w:type="character" w:styleId="a7">
    <w:name w:val="Hyperlink"/>
    <w:basedOn w:val="a0"/>
    <w:rsid w:val="00EC05B1"/>
    <w:rPr>
      <w:color w:val="0000FF"/>
      <w:u w:val="none"/>
    </w:rPr>
  </w:style>
  <w:style w:type="character" w:styleId="HTML3">
    <w:name w:val="HTML Code"/>
    <w:basedOn w:val="a0"/>
    <w:rsid w:val="00EC05B1"/>
    <w:rPr>
      <w:rFonts w:ascii="monospace" w:eastAsia="monospace" w:hAnsi="monospace" w:cs="monospace" w:hint="default"/>
      <w:sz w:val="20"/>
      <w:bdr w:val="none" w:sz="0" w:space="0" w:color="auto"/>
    </w:rPr>
  </w:style>
  <w:style w:type="character" w:styleId="HTML4">
    <w:name w:val="HTML Cite"/>
    <w:basedOn w:val="a0"/>
    <w:rsid w:val="00EC05B1"/>
  </w:style>
  <w:style w:type="character" w:styleId="HTML5">
    <w:name w:val="HTML Keyboard"/>
    <w:basedOn w:val="a0"/>
    <w:rsid w:val="00EC05B1"/>
    <w:rPr>
      <w:rFonts w:ascii="monospace" w:eastAsia="monospace" w:hAnsi="monospace" w:cs="monospace"/>
      <w:sz w:val="20"/>
    </w:rPr>
  </w:style>
  <w:style w:type="character" w:styleId="HTML6">
    <w:name w:val="HTML Sample"/>
    <w:basedOn w:val="a0"/>
    <w:rsid w:val="00EC05B1"/>
    <w:rPr>
      <w:rFonts w:ascii="monospace" w:eastAsia="monospace" w:hAnsi="monospace" w:cs="monospace" w:hint="default"/>
    </w:rPr>
  </w:style>
  <w:style w:type="character" w:customStyle="1" w:styleId="layui-layer-tabnow">
    <w:name w:val="layui-layer-tabnow"/>
    <w:basedOn w:val="a0"/>
    <w:rsid w:val="00EC05B1"/>
    <w:rPr>
      <w:bdr w:val="single" w:sz="6" w:space="0" w:color="CCCCCC"/>
      <w:shd w:val="clear" w:color="auto" w:fill="FFFFFF"/>
    </w:rPr>
  </w:style>
  <w:style w:type="character" w:customStyle="1" w:styleId="first-child">
    <w:name w:val="first-child"/>
    <w:basedOn w:val="a0"/>
    <w:rsid w:val="00EC05B1"/>
    <w:rPr>
      <w:bdr w:val="none" w:sz="0" w:space="0" w:color="auto"/>
    </w:rPr>
  </w:style>
  <w:style w:type="paragraph" w:styleId="a8">
    <w:name w:val="header"/>
    <w:basedOn w:val="a"/>
    <w:link w:val="Char"/>
    <w:rsid w:val="005D1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5D1008"/>
    <w:rPr>
      <w:rFonts w:asciiTheme="minorHAnsi" w:eastAsiaTheme="minorEastAsia" w:hAnsiTheme="minorHAnsi" w:cstheme="minorBidi"/>
      <w:kern w:val="2"/>
      <w:sz w:val="18"/>
      <w:szCs w:val="18"/>
    </w:rPr>
  </w:style>
  <w:style w:type="paragraph" w:styleId="a9">
    <w:name w:val="footer"/>
    <w:basedOn w:val="a"/>
    <w:link w:val="Char0"/>
    <w:rsid w:val="005D1008"/>
    <w:pPr>
      <w:tabs>
        <w:tab w:val="center" w:pos="4153"/>
        <w:tab w:val="right" w:pos="8306"/>
      </w:tabs>
      <w:snapToGrid w:val="0"/>
      <w:jc w:val="left"/>
    </w:pPr>
    <w:rPr>
      <w:sz w:val="18"/>
      <w:szCs w:val="18"/>
    </w:rPr>
  </w:style>
  <w:style w:type="character" w:customStyle="1" w:styleId="Char0">
    <w:name w:val="页脚 Char"/>
    <w:basedOn w:val="a0"/>
    <w:link w:val="a9"/>
    <w:rsid w:val="005D100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344</Words>
  <Characters>1963</Characters>
  <Application>Microsoft Office Word</Application>
  <DocSecurity>0</DocSecurity>
  <Lines>16</Lines>
  <Paragraphs>4</Paragraphs>
  <ScaleCrop>false</ScaleCrop>
  <Company>微软中国</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gyb1</cp:lastModifiedBy>
  <cp:revision>3</cp:revision>
  <cp:lastPrinted>2020-09-18T08:54:00Z</cp:lastPrinted>
  <dcterms:created xsi:type="dcterms:W3CDTF">2020-09-10T01:50:00Z</dcterms:created>
  <dcterms:modified xsi:type="dcterms:W3CDTF">2020-09-23T08:13:00Z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