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C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30"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监督检查</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结果公告</w:t>
      </w:r>
    </w:p>
    <w:p w14:paraId="64A8F2E4">
      <w:pPr>
        <w:keepNext w:val="0"/>
        <w:keepLines/>
        <w:pageBreakBefore w:val="0"/>
        <w:widowControl w:val="0"/>
        <w:kinsoku/>
        <w:wordWrap/>
        <w:overflowPunct/>
        <w:topLinePunct w:val="0"/>
        <w:autoSpaceDE/>
        <w:autoSpaceDN/>
        <w:bidi w:val="0"/>
        <w:adjustRightInd/>
        <w:snapToGrid/>
        <w:spacing w:beforeAutospacing="0" w:afterAutospacing="0" w:line="600" w:lineRule="exact"/>
        <w:ind w:left="638" w:leftChars="304" w:firstLine="0" w:firstLineChars="0"/>
        <w:textAlignment w:val="auto"/>
        <w:outlineLvl w:val="1"/>
        <w:rPr>
          <w:rFonts w:hint="eastAsia" w:ascii="仿宋_GB2312" w:hAnsi="仿宋_GB2312" w:eastAsia="仿宋_GB2312" w:cs="仿宋_GB2312"/>
          <w:sz w:val="32"/>
          <w:szCs w:val="32"/>
          <w:lang w:val="en-US" w:eastAsia="zh-CN"/>
        </w:rPr>
      </w:pPr>
      <w:r>
        <w:rPr>
          <w:rFonts w:hint="eastAsia" w:ascii="黑体" w:hAnsi="黑体" w:eastAsia="黑体" w:cs="黑体"/>
          <w:b/>
          <w:bCs/>
          <w:i w:val="0"/>
          <w:iCs w:val="0"/>
          <w:caps w:val="0"/>
          <w:color w:val="333333"/>
          <w:spacing w:val="0"/>
          <w:kern w:val="0"/>
          <w:sz w:val="32"/>
          <w:szCs w:val="32"/>
          <w:shd w:val="clear" w:fill="FFFFFF"/>
          <w:lang w:val="en-US" w:eastAsia="zh-CN" w:bidi="ar"/>
        </w:rPr>
        <w:t>项目编号</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sz w:val="32"/>
          <w:szCs w:val="32"/>
          <w:lang w:val="en-US" w:eastAsia="zh-CN"/>
        </w:rPr>
        <w:t>YH2024-18</w:t>
      </w:r>
    </w:p>
    <w:p w14:paraId="5CB9409D">
      <w:pPr>
        <w:keepNext w:val="0"/>
        <w:keepLines/>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bCs/>
          <w:i w:val="0"/>
          <w:iCs w:val="0"/>
          <w:caps w:val="0"/>
          <w:color w:val="333333"/>
          <w:spacing w:val="0"/>
          <w:kern w:val="0"/>
          <w:sz w:val="32"/>
          <w:szCs w:val="32"/>
          <w:shd w:val="clear" w:fill="FFFFFF"/>
          <w:lang w:val="en-US" w:eastAsia="zh-CN" w:bidi="ar"/>
        </w:rPr>
        <w:t>二、项目名称</w:t>
      </w:r>
      <w:r>
        <w:rPr>
          <w:rFonts w:hint="eastAsia" w:ascii="黑体" w:hAnsi="黑体" w:eastAsia="黑体" w:cs="黑体"/>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sz w:val="32"/>
          <w:szCs w:val="32"/>
          <w:lang w:val="en-US" w:eastAsia="zh-CN"/>
        </w:rPr>
        <w:t>宜黄县第三幼儿园厨房设备采购项目</w:t>
      </w:r>
      <w:r>
        <w:rPr>
          <w:rFonts w:hint="eastAsia" w:ascii="楷体_GB2312" w:hAnsi="楷体_GB2312" w:eastAsia="楷体_GB2312" w:cs="楷体_GB2312"/>
          <w:i w:val="0"/>
          <w:iCs w:val="0"/>
          <w:caps w:val="0"/>
          <w:color w:val="333333"/>
          <w:spacing w:val="0"/>
          <w:kern w:val="0"/>
          <w:sz w:val="32"/>
          <w:szCs w:val="32"/>
          <w:shd w:val="clear" w:fill="FFFFFF"/>
          <w:lang w:val="en-US" w:eastAsia="zh-CN" w:bidi="ar"/>
        </w:rPr>
        <w:br w:type="textWrapping"/>
      </w:r>
      <w:r>
        <w:rPr>
          <w:rFonts w:hint="eastAsia" w:ascii="黑体" w:hAnsi="黑体" w:eastAsia="黑体" w:cs="黑体"/>
          <w:b/>
          <w:bCs/>
          <w:i w:val="0"/>
          <w:iCs w:val="0"/>
          <w:caps w:val="0"/>
          <w:color w:val="333333"/>
          <w:spacing w:val="0"/>
          <w:kern w:val="0"/>
          <w:sz w:val="32"/>
          <w:szCs w:val="32"/>
          <w:shd w:val="clear" w:fill="FFFFFF"/>
          <w:lang w:val="en-US" w:eastAsia="zh-CN" w:bidi="ar"/>
        </w:rPr>
        <w:t>三、相关当事人</w:t>
      </w:r>
    </w:p>
    <w:p w14:paraId="490971DD">
      <w:pPr>
        <w:keepNext w:val="0"/>
        <w:keepLines/>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采购人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江西省宜黄县第二中学</w:t>
      </w:r>
      <w:r>
        <w:rPr>
          <w:rFonts w:hint="eastAsia" w:ascii="仿宋_GB2312" w:hAnsi="仿宋_GB2312" w:eastAsia="仿宋_GB2312" w:cs="仿宋_GB2312"/>
          <w:b w:val="0"/>
          <w:bCs w:val="0"/>
          <w:sz w:val="32"/>
          <w:szCs w:val="32"/>
        </w:rPr>
        <w:t xml:space="preserve"> </w:t>
      </w:r>
    </w:p>
    <w:p w14:paraId="432F903B">
      <w:pPr>
        <w:keepNext w:val="0"/>
        <w:keepLines/>
        <w:pageBreakBefore w:val="0"/>
        <w:widowControl w:val="0"/>
        <w:kinsoku/>
        <w:wordWrap/>
        <w:overflowPunct/>
        <w:topLinePunct w:val="0"/>
        <w:autoSpaceDE/>
        <w:autoSpaceDN/>
        <w:bidi w:val="0"/>
        <w:adjustRightInd/>
        <w:snapToGrid/>
        <w:spacing w:beforeAutospacing="0" w:afterAutospacing="0" w:line="600" w:lineRule="exact"/>
        <w:ind w:firstLine="616" w:firstLineChars="200"/>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b w:val="0"/>
          <w:bCs w:val="0"/>
          <w:spacing w:val="-6"/>
          <w:sz w:val="32"/>
          <w:szCs w:val="32"/>
        </w:rPr>
        <w:t>地  址：</w:t>
      </w:r>
      <w:r>
        <w:rPr>
          <w:rFonts w:hint="eastAsia" w:ascii="仿宋_GB2312" w:hAnsi="仿宋_GB2312" w:eastAsia="仿宋_GB2312" w:cs="仿宋_GB2312"/>
          <w:b w:val="0"/>
          <w:bCs w:val="0"/>
          <w:spacing w:val="-6"/>
          <w:sz w:val="32"/>
          <w:szCs w:val="32"/>
          <w:lang w:eastAsia="zh-CN"/>
        </w:rPr>
        <w:t>抚州市</w:t>
      </w:r>
      <w:r>
        <w:rPr>
          <w:rFonts w:hint="eastAsia" w:ascii="仿宋_GB2312" w:hAnsi="仿宋_GB2312" w:eastAsia="仿宋_GB2312" w:cs="仿宋_GB2312"/>
          <w:b w:val="0"/>
          <w:bCs w:val="0"/>
          <w:spacing w:val="-6"/>
          <w:sz w:val="32"/>
          <w:szCs w:val="32"/>
          <w:lang w:val="en-US" w:eastAsia="zh-CN"/>
        </w:rPr>
        <w:t>宜黄县凤冈镇</w:t>
      </w:r>
    </w:p>
    <w:p w14:paraId="15135DD3">
      <w:pPr>
        <w:keepNext w:val="0"/>
        <w:keepLines/>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1"/>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代理机构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抚州今宏工程咨询有限公司</w:t>
      </w:r>
    </w:p>
    <w:p w14:paraId="00E6C4AD">
      <w:pPr>
        <w:keepNext w:val="0"/>
        <w:keepLines/>
        <w:pageBreakBefore w:val="0"/>
        <w:widowControl w:val="0"/>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b w:val="0"/>
          <w:bCs w:val="0"/>
          <w:spacing w:val="-6"/>
          <w:sz w:val="32"/>
          <w:szCs w:val="32"/>
          <w:lang w:val="en-US" w:eastAsia="zh-CN"/>
        </w:rPr>
      </w:pPr>
      <w:r>
        <w:rPr>
          <w:rFonts w:hint="eastAsia" w:ascii="仿宋_GB2312" w:hAnsi="仿宋_GB2312" w:eastAsia="仿宋_GB2312" w:cs="仿宋_GB2312"/>
          <w:spacing w:val="-6"/>
          <w:sz w:val="32"/>
          <w:szCs w:val="32"/>
        </w:rPr>
        <w:t>地  址：</w:t>
      </w:r>
      <w:r>
        <w:rPr>
          <w:rFonts w:hint="eastAsia" w:ascii="仿宋_GB2312" w:hAnsi="仿宋_GB2312" w:eastAsia="仿宋_GB2312" w:cs="仿宋_GB2312"/>
          <w:spacing w:val="-6"/>
          <w:sz w:val="32"/>
          <w:szCs w:val="32"/>
          <w:lang w:eastAsia="zh-CN"/>
        </w:rPr>
        <w:t>抚州市</w:t>
      </w:r>
      <w:r>
        <w:rPr>
          <w:rFonts w:hint="eastAsia" w:ascii="仿宋_GB2312" w:hAnsi="仿宋_GB2312" w:eastAsia="仿宋_GB2312" w:cs="仿宋_GB2312"/>
          <w:spacing w:val="-6"/>
          <w:sz w:val="32"/>
          <w:szCs w:val="32"/>
          <w:lang w:val="en-US" w:eastAsia="zh-CN"/>
        </w:rPr>
        <w:t>宜黄县望江台</w:t>
      </w:r>
    </w:p>
    <w:p w14:paraId="39CEC44B">
      <w:pPr>
        <w:keepNext w:val="0"/>
        <w:keepLines/>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黑体" w:hAnsi="黑体" w:eastAsia="黑体" w:cs="黑体"/>
          <w:b/>
          <w:bCs/>
          <w:i w:val="0"/>
          <w:iCs w:val="0"/>
          <w:caps w:val="0"/>
          <w:color w:val="333333"/>
          <w:spacing w:val="0"/>
          <w:kern w:val="0"/>
          <w:sz w:val="32"/>
          <w:szCs w:val="32"/>
          <w:shd w:val="clear" w:fill="FFFFFF"/>
          <w:lang w:val="en-US" w:eastAsia="zh-CN" w:bidi="ar"/>
        </w:rPr>
      </w:pPr>
      <w:r>
        <w:rPr>
          <w:rFonts w:hint="eastAsia" w:ascii="黑体" w:hAnsi="黑体" w:eastAsia="黑体" w:cs="黑体"/>
          <w:b/>
          <w:bCs/>
          <w:i w:val="0"/>
          <w:iCs w:val="0"/>
          <w:caps w:val="0"/>
          <w:color w:val="333333"/>
          <w:spacing w:val="0"/>
          <w:kern w:val="0"/>
          <w:sz w:val="32"/>
          <w:szCs w:val="32"/>
          <w:shd w:val="clear" w:fill="FFFFFF"/>
          <w:lang w:val="en-US" w:eastAsia="zh-CN" w:bidi="ar"/>
        </w:rPr>
        <w:t>四、基本情况</w:t>
      </w:r>
    </w:p>
    <w:p w14:paraId="4DED252B">
      <w:pPr>
        <w:keepNext w:val="0"/>
        <w:keepLines/>
        <w:pageBreakBefore w:val="0"/>
        <w:widowControl w:val="0"/>
        <w:kinsoku/>
        <w:wordWrap w:val="0"/>
        <w:overflowPunct/>
        <w:topLinePunct w:val="0"/>
        <w:autoSpaceDE/>
        <w:autoSpaceDN/>
        <w:bidi w:val="0"/>
        <w:adjustRightInd/>
        <w:snapToGrid/>
        <w:spacing w:beforeAutospacing="0" w:afterAutospacing="0" w:line="578"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本机关收到对宜黄县第三幼儿园厨房设备采购项目（项目编号：YH2024-18）的举报，反映中标供应商江西安可信商贸有限公司涉嫌虚假承诺，谋取中标成交结果。我局依法启动监督检查程序。</w:t>
      </w:r>
    </w:p>
    <w:p w14:paraId="1BB12604">
      <w:pPr>
        <w:pStyle w:val="3"/>
        <w:keepNext/>
        <w:keepLines w:val="0"/>
        <w:pageBreakBefore w:val="0"/>
        <w:widowControl w:val="0"/>
        <w:kinsoku/>
        <w:wordWrap w:val="0"/>
        <w:overflowPunct/>
        <w:topLinePunct w:val="0"/>
        <w:autoSpaceDE/>
        <w:autoSpaceDN/>
        <w:bidi w:val="0"/>
        <w:adjustRightInd/>
        <w:snapToGrid/>
        <w:spacing w:beforeAutospacing="0" w:afterAutospacing="0" w:line="578" w:lineRule="exact"/>
        <w:ind w:right="16" w:firstLine="643" w:firstLineChars="200"/>
        <w:jc w:val="both"/>
        <w:textAlignment w:val="auto"/>
        <w:rPr>
          <w:rFonts w:hint="eastAsia" w:ascii="仿宋_GB2312" w:hAnsi="仿宋_GB2312" w:eastAsia="仿宋_GB2312" w:cs="仿宋_GB2312"/>
          <w:spacing w:val="8"/>
          <w:sz w:val="32"/>
          <w:szCs w:val="32"/>
          <w:lang w:val="en-US" w:eastAsia="zh-CN"/>
        </w:rPr>
      </w:pPr>
      <w:r>
        <w:rPr>
          <w:rFonts w:hint="eastAsia" w:ascii="黑体" w:hAnsi="黑体" w:eastAsia="黑体" w:cs="黑体"/>
          <w:b/>
          <w:bCs/>
          <w:i w:val="0"/>
          <w:iCs w:val="0"/>
          <w:caps w:val="0"/>
          <w:color w:val="333333"/>
          <w:spacing w:val="0"/>
          <w:kern w:val="0"/>
          <w:sz w:val="32"/>
          <w:szCs w:val="32"/>
          <w:shd w:val="clear" w:fill="FFFFFF"/>
          <w:lang w:val="en-US" w:eastAsia="zh-CN" w:bidi="ar"/>
        </w:rPr>
        <w:t>五、处理依据及结果</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spacing w:val="8"/>
          <w:sz w:val="32"/>
          <w:szCs w:val="32"/>
          <w:lang w:val="en-US" w:eastAsia="zh-CN"/>
        </w:rPr>
        <w:t>经调查，</w:t>
      </w:r>
      <w:r>
        <w:rPr>
          <w:rFonts w:hint="eastAsia" w:ascii="仿宋_GB2312" w:hAnsi="仿宋_GB2312" w:eastAsia="仿宋_GB2312" w:cs="仿宋_GB2312"/>
          <w:sz w:val="32"/>
          <w:szCs w:val="32"/>
          <w:lang w:val="en-US" w:eastAsia="zh-CN"/>
        </w:rPr>
        <w:t>中标供应商江西安可信商贸有限公司递交的开标一览表中有部分商品不属于中小企业生产，提供的《中小企业声明函》未对全部商品承诺，不符合《政府采购促进中小企业发展管理办法》（财库〔2020〕46号）第四条：“</w:t>
      </w:r>
      <w:r>
        <w:rPr>
          <w:rFonts w:hint="eastAsia" w:ascii="仿宋_GB2312" w:hAnsi="仿宋_GB2312" w:eastAsia="仿宋_GB2312" w:cs="仿宋_GB2312"/>
          <w:spacing w:val="5"/>
          <w:sz w:val="32"/>
          <w:szCs w:val="32"/>
        </w:rPr>
        <w:t>在政府采购活动中，供应商提供的货物、工程</w:t>
      </w:r>
      <w:r>
        <w:rPr>
          <w:rFonts w:hint="eastAsia" w:ascii="仿宋_GB2312" w:hAnsi="仿宋_GB2312" w:eastAsia="仿宋_GB2312" w:cs="仿宋_GB2312"/>
          <w:spacing w:val="8"/>
          <w:sz w:val="32"/>
          <w:szCs w:val="32"/>
        </w:rPr>
        <w:t>或者服务符合下列情形的，享受本办法规定的中小企业扶持</w:t>
      </w:r>
      <w:r>
        <w:rPr>
          <w:rFonts w:hint="eastAsia" w:ascii="仿宋_GB2312" w:hAnsi="仿宋_GB2312" w:eastAsia="仿宋_GB2312" w:cs="仿宋_GB2312"/>
          <w:spacing w:val="-2"/>
          <w:sz w:val="32"/>
          <w:szCs w:val="32"/>
        </w:rPr>
        <w:t>政策：</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一）</w:t>
      </w:r>
      <w:r>
        <w:rPr>
          <w:rFonts w:hint="eastAsia" w:ascii="仿宋_GB2312" w:hAnsi="仿宋_GB2312" w:eastAsia="仿宋_GB2312" w:cs="仿宋_GB2312"/>
          <w:spacing w:val="5"/>
          <w:sz w:val="32"/>
          <w:szCs w:val="32"/>
        </w:rPr>
        <w:t>在货物采购项目中，货物由中小企业制造，即货</w:t>
      </w:r>
      <w:r>
        <w:rPr>
          <w:rFonts w:hint="eastAsia" w:ascii="仿宋_GB2312" w:hAnsi="仿宋_GB2312" w:eastAsia="仿宋_GB2312" w:cs="仿宋_GB2312"/>
          <w:spacing w:val="8"/>
          <w:sz w:val="32"/>
          <w:szCs w:val="32"/>
        </w:rPr>
        <w:t>物由中小企业生产且使用该中小企业商号或者注册商标；……</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lang w:val="en-US" w:eastAsia="zh-CN"/>
        </w:rPr>
        <w:t>的规定，没有实质性响应询价文件。</w:t>
      </w:r>
    </w:p>
    <w:p w14:paraId="2F5C2679">
      <w:pPr>
        <w:keepNext w:val="0"/>
        <w:keepLines/>
        <w:pageBreakBefore w:val="0"/>
        <w:widowControl w:val="0"/>
        <w:kinsoku/>
        <w:wordWrap w:val="0"/>
        <w:overflowPunct/>
        <w:topLinePunct w:val="0"/>
        <w:autoSpaceDE/>
        <w:autoSpaceDN/>
        <w:bidi w:val="0"/>
        <w:adjustRightInd/>
        <w:snapToGrid w:val="0"/>
        <w:spacing w:beforeAutospacing="0" w:afterAutospacing="0" w:line="578" w:lineRule="exact"/>
        <w:ind w:firstLine="672" w:firstLineChars="200"/>
        <w:jc w:val="both"/>
        <w:textAlignment w:val="auto"/>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val="en-US" w:eastAsia="zh-CN"/>
        </w:rPr>
        <w:t>该项目在2024年12月17日通过验收，并于2025年1月份全额支付了采购合同款。</w:t>
      </w:r>
      <w:r>
        <w:rPr>
          <w:rFonts w:hint="eastAsia" w:ascii="仿宋_GB2312" w:hAnsi="仿宋_GB2312" w:eastAsia="仿宋_GB2312" w:cs="仿宋_GB2312"/>
          <w:color w:val="000000"/>
          <w:kern w:val="0"/>
          <w:sz w:val="32"/>
          <w:szCs w:val="32"/>
          <w:lang w:val="en-US" w:eastAsia="zh-CN"/>
        </w:rPr>
        <w:t>根据</w:t>
      </w:r>
      <w:r>
        <w:rPr>
          <w:rFonts w:hint="eastAsia" w:ascii="仿宋_GB2312" w:hAnsi="仿宋_GB2312" w:eastAsia="仿宋_GB2312" w:cs="仿宋_GB2312"/>
          <w:spacing w:val="8"/>
          <w:sz w:val="32"/>
          <w:szCs w:val="32"/>
          <w:lang w:val="en-US" w:eastAsia="zh-CN"/>
        </w:rPr>
        <w:t>《政府采购非招标采购方式管理办法》（财政部令第74号）第五十六条第三款规定，本机关作出处理决定如下：</w:t>
      </w:r>
    </w:p>
    <w:p w14:paraId="1FEE076C">
      <w:pPr>
        <w:keepNext w:val="0"/>
        <w:keepLines/>
        <w:pageBreakBefore w:val="0"/>
        <w:widowControl w:val="0"/>
        <w:kinsoku/>
        <w:wordWrap w:val="0"/>
        <w:overflowPunct/>
        <w:topLinePunct w:val="0"/>
        <w:autoSpaceDE/>
        <w:autoSpaceDN/>
        <w:bidi w:val="0"/>
        <w:adjustRightInd/>
        <w:snapToGrid w:val="0"/>
        <w:spacing w:beforeAutospacing="0" w:afterAutospacing="0" w:line="578"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采购合同已经履行，给采购人、供应商造成损失的，由责任人依法承担赔偿责任。</w:t>
      </w:r>
    </w:p>
    <w:p w14:paraId="23C9BF9A">
      <w:pPr>
        <w:keepNext w:val="0"/>
        <w:keepLines w:val="0"/>
        <w:pageBreakBefore w:val="0"/>
        <w:widowControl/>
        <w:suppressLineNumbers w:val="0"/>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6BB7E8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A21FBD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2BBB4DC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6741344A">
      <w:pPr>
        <w:keepNext w:val="0"/>
        <w:keepLines w:val="0"/>
        <w:pageBreakBefore w:val="0"/>
        <w:numPr>
          <w:ilvl w:val="0"/>
          <w:numId w:val="0"/>
        </w:numPr>
        <w:kinsoku/>
        <w:wordWrap/>
        <w:overflowPunct/>
        <w:topLinePunct w:val="0"/>
        <w:autoSpaceDE/>
        <w:autoSpaceDN/>
        <w:bidi w:val="0"/>
        <w:adjustRightInd/>
        <w:snapToGrid/>
        <w:spacing w:line="600" w:lineRule="exact"/>
        <w:ind w:firstLine="4800" w:firstLineChars="1500"/>
        <w:jc w:val="both"/>
        <w:textAlignment w:val="auto"/>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宜黄县</w:t>
      </w:r>
      <w:bookmarkStart w:id="0" w:name="_GoBack"/>
      <w:bookmarkEnd w:id="0"/>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财政局</w:t>
      </w:r>
    </w:p>
    <w:p w14:paraId="6F52894F">
      <w:pPr>
        <w:keepNext w:val="0"/>
        <w:keepLines w:val="0"/>
        <w:pageBreakBefore w:val="0"/>
        <w:numPr>
          <w:ilvl w:val="0"/>
          <w:numId w:val="0"/>
        </w:numPr>
        <w:kinsoku/>
        <w:wordWrap/>
        <w:overflowPunct/>
        <w:topLinePunct w:val="0"/>
        <w:autoSpaceDE/>
        <w:autoSpaceDN/>
        <w:bidi w:val="0"/>
        <w:adjustRightInd/>
        <w:snapToGrid/>
        <w:spacing w:line="600" w:lineRule="exact"/>
        <w:ind w:firstLine="4800" w:firstLineChars="1500"/>
        <w:jc w:val="both"/>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2025年4月14日</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p>
    <w:p w14:paraId="5F5016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96E30"/>
    <w:rsid w:val="09EA2C2A"/>
    <w:rsid w:val="116339DB"/>
    <w:rsid w:val="19FE60E3"/>
    <w:rsid w:val="20391BDD"/>
    <w:rsid w:val="203E64C6"/>
    <w:rsid w:val="3FA74032"/>
    <w:rsid w:val="4AC9704D"/>
    <w:rsid w:val="4B0F478A"/>
    <w:rsid w:val="556B54F2"/>
    <w:rsid w:val="58341FEB"/>
    <w:rsid w:val="60FA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next w:val="1"/>
    <w:qFormat/>
    <w:uiPriority w:val="0"/>
    <w:rPr>
      <w:rFonts w:hAnsi="Courier New"/>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575</Characters>
  <Lines>0</Lines>
  <Paragraphs>0</Paragraphs>
  <TotalTime>0</TotalTime>
  <ScaleCrop>false</ScaleCrop>
  <LinksUpToDate>false</LinksUpToDate>
  <CharactersWithSpaces>585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2025-04-11T07:33:00Z</dcterms:created>
  <dc:creator>lenovo</dc:creator>
  <cp:lastModifiedBy>小缘</cp:lastModifiedBy>
  <dcterms:modified xsi:type="dcterms:W3CDTF">2025-06-11T10:07:09Z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eyJoZGlkIjoiNzZiY2FhMTYzYzBlMTYzNWRmZTdmZWMzMmY4YTY3ZDIiLCJ1c2VySWQiOiIyMzIzNDY4MTYifQ==</vt:lpwstr>
  </property>
  <property fmtid="{D5CDD505-2E9C-101B-9397-08002B2CF9AE}" pid="4" name="ICV">
    <vt:lpwstr>36F7C7D4B28D4BDE83DB079EBAA71BB2_12</vt:lpwstr>
  </property>
</Properties>
</file>