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rPr>
        <w:t>投诉处理</w:t>
      </w:r>
      <w:r>
        <w:rPr>
          <w:rFonts w:hint="eastAsia" w:ascii="方正小标宋简体" w:hAnsi="方正小标宋简体" w:eastAsia="方正小标宋简体" w:cs="方正小标宋简体"/>
          <w:sz w:val="44"/>
          <w:szCs w:val="44"/>
          <w:lang w:val="en-US" w:eastAsia="zh-CN"/>
        </w:rPr>
        <w:t>结果公告</w:t>
      </w:r>
    </w:p>
    <w:p>
      <w:pPr>
        <w:spacing w:line="560" w:lineRule="exact"/>
        <w:rPr>
          <w:rFonts w:ascii="仿宋_GB2312" w:hAnsi="仿宋_GB2312" w:eastAsia="仿宋_GB2312" w:cs="仿宋_GB2312"/>
          <w:sz w:val="32"/>
          <w:szCs w:val="32"/>
        </w:rPr>
      </w:pPr>
    </w:p>
    <w:p>
      <w:pPr>
        <w:numPr>
          <w:ilvl w:val="0"/>
          <w:numId w:val="0"/>
        </w:numPr>
        <w:spacing w:line="240" w:lineRule="atLeas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项目编号</w:t>
      </w:r>
      <w:r>
        <w:rPr>
          <w:rFonts w:hint="eastAsia" w:ascii="黑体" w:hAnsi="黑体" w:eastAsia="黑体" w:cs="黑体"/>
          <w:b/>
          <w:bCs/>
          <w:sz w:val="32"/>
          <w:szCs w:val="32"/>
          <w:lang w:val="en-US" w:eastAsia="zh-CN"/>
        </w:rPr>
        <w:t>：</w:t>
      </w:r>
      <w:r>
        <w:rPr>
          <w:rFonts w:hint="eastAsia" w:ascii="仿宋_GB2312" w:hAnsi="仿宋_GB2312" w:eastAsia="仿宋_GB2312" w:cs="仿宋_GB2312"/>
          <w:sz w:val="32"/>
          <w:szCs w:val="32"/>
        </w:rPr>
        <w:t>铜鼓采购中心-2024-013</w:t>
      </w:r>
    </w:p>
    <w:p>
      <w:pPr>
        <w:numPr>
          <w:ilvl w:val="0"/>
          <w:numId w:val="0"/>
        </w:numPr>
        <w:spacing w:line="240" w:lineRule="atLeast"/>
        <w:ind w:firstLine="640" w:firstLineChars="200"/>
        <w:rPr>
          <w:rFonts w:hint="default"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lang w:val="en-US" w:eastAsia="zh-CN"/>
        </w:rPr>
        <w:t>项目名称：</w:t>
      </w:r>
      <w:r>
        <w:rPr>
          <w:rFonts w:hint="eastAsia" w:ascii="仿宋_GB2312" w:hAnsi="仿宋_GB2312" w:eastAsia="仿宋_GB2312" w:cs="仿宋_GB2312"/>
          <w:sz w:val="32"/>
          <w:szCs w:val="32"/>
          <w:lang w:val="en-US" w:eastAsia="zh-CN"/>
        </w:rPr>
        <w:t>铜鼓中等专业学校校园文化及其他教学设施采购项目</w:t>
      </w:r>
    </w:p>
    <w:p>
      <w:pPr>
        <w:numPr>
          <w:ilvl w:val="0"/>
          <w:numId w:val="0"/>
        </w:numPr>
        <w:spacing w:line="240" w:lineRule="atLeast"/>
        <w:ind w:firstLine="643" w:firstLineChars="200"/>
        <w:rPr>
          <w:rFonts w:hint="eastAsia" w:ascii="仿宋_GB2312" w:hAnsi="仿宋_GB2312" w:eastAsia="仿宋_GB2312" w:cs="仿宋_GB2312"/>
          <w:b/>
          <w:bCs/>
          <w:sz w:val="32"/>
          <w:szCs w:val="32"/>
        </w:rPr>
      </w:pPr>
      <w:r>
        <w:rPr>
          <w:rFonts w:hint="eastAsia" w:ascii="黑体" w:hAnsi="黑体" w:eastAsia="黑体" w:cs="黑体"/>
          <w:b/>
          <w:bCs/>
          <w:kern w:val="2"/>
          <w:sz w:val="32"/>
          <w:szCs w:val="32"/>
          <w:lang w:val="en-US" w:eastAsia="zh-CN" w:bidi="ar-SA"/>
        </w:rPr>
        <w:t>三、</w:t>
      </w:r>
      <w:r>
        <w:rPr>
          <w:rFonts w:hint="eastAsia" w:ascii="黑体" w:hAnsi="黑体" w:eastAsia="黑体" w:cs="黑体"/>
          <w:sz w:val="32"/>
          <w:szCs w:val="32"/>
          <w:lang w:val="en-US" w:eastAsia="zh-CN"/>
        </w:rPr>
        <w:t>相关当事人</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投诉人：</w:t>
      </w:r>
      <w:r>
        <w:rPr>
          <w:rFonts w:hint="eastAsia" w:ascii="仿宋_GB2312" w:hAnsi="仿宋_GB2312" w:eastAsia="仿宋_GB2312" w:cs="仿宋_GB2312"/>
          <w:sz w:val="32"/>
          <w:szCs w:val="32"/>
        </w:rPr>
        <w:t>泉州市悦诚文化发展有限公司</w:t>
      </w:r>
    </w:p>
    <w:p>
      <w:pPr>
        <w:spacing w:line="560"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w:t>
      </w:r>
      <w:r>
        <w:rPr>
          <w:rFonts w:hint="eastAsia" w:ascii="仿宋_GB2312" w:hAnsi="仿宋_GB2312" w:eastAsia="仿宋_GB2312" w:cs="仿宋_GB2312"/>
          <w:sz w:val="32"/>
          <w:szCs w:val="32"/>
          <w:lang w:val="en-US" w:eastAsia="zh-CN"/>
        </w:rPr>
        <w:t>江西省瑞昌市锦绣学府三栋四单元</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被投诉人1：</w:t>
      </w:r>
      <w:r>
        <w:rPr>
          <w:rFonts w:hint="eastAsia" w:ascii="仿宋_GB2312" w:hAnsi="仿宋_GB2312" w:eastAsia="仿宋_GB2312" w:cs="仿宋_GB2312"/>
          <w:sz w:val="32"/>
          <w:szCs w:val="32"/>
        </w:rPr>
        <w:t>铜鼓中等专业学校</w:t>
      </w:r>
      <w:r>
        <w:rPr>
          <w:rFonts w:ascii="仿宋_GB2312" w:hAnsi="仿宋_GB2312" w:eastAsia="仿宋_GB2312" w:cs="仿宋_GB2312"/>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联系地址：铜鼓县陵园路130号 </w:t>
      </w:r>
    </w:p>
    <w:p>
      <w:pPr>
        <w:spacing w:line="560" w:lineRule="exact"/>
        <w:ind w:left="638" w:leftChars="304" w:firstLine="0" w:firstLineChars="0"/>
        <w:rPr>
          <w:rFonts w:ascii="仿宋_GB2312" w:hAnsi="仿宋_GB2312" w:eastAsia="仿宋_GB2312" w:cs="仿宋_GB2312"/>
          <w:color w:val="0000FF"/>
          <w:sz w:val="32"/>
          <w:szCs w:val="32"/>
        </w:rPr>
      </w:pPr>
      <w:r>
        <w:rPr>
          <w:rFonts w:hint="eastAsia" w:ascii="仿宋_GB2312" w:hAnsi="仿宋_GB2312" w:eastAsia="仿宋_GB2312" w:cs="仿宋_GB2312"/>
          <w:b/>
          <w:bCs/>
          <w:sz w:val="32"/>
          <w:szCs w:val="32"/>
        </w:rPr>
        <w:t>被投诉人2：</w:t>
      </w:r>
      <w:r>
        <w:rPr>
          <w:rFonts w:hint="eastAsia" w:ascii="仿宋_GB2312" w:hAnsi="仿宋_GB2312" w:eastAsia="仿宋_GB2312" w:cs="仿宋_GB2312"/>
          <w:sz w:val="32"/>
          <w:szCs w:val="32"/>
          <w:lang w:eastAsia="zh-CN"/>
        </w:rPr>
        <w:t>铜鼓县政府服务热线中心（政府采购中心）</w:t>
      </w:r>
      <w:r>
        <w:rPr>
          <w:rFonts w:hint="eastAsia" w:ascii="仿宋_GB2312" w:hAnsi="仿宋_GB2312" w:eastAsia="仿宋_GB2312" w:cs="仿宋_GB2312"/>
          <w:sz w:val="32"/>
          <w:szCs w:val="32"/>
        </w:rPr>
        <w:t>联系地址：铜鼓县行政大楼附属楼101室</w:t>
      </w:r>
    </w:p>
    <w:p>
      <w:pPr>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四、基本情况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投诉人对</w:t>
      </w:r>
      <w:r>
        <w:rPr>
          <w:rFonts w:hint="eastAsia" w:ascii="仿宋_GB2312" w:hAnsi="仿宋_GB2312" w:eastAsia="仿宋_GB2312" w:cs="仿宋_GB2312"/>
          <w:sz w:val="32"/>
          <w:szCs w:val="32"/>
          <w:lang w:eastAsia="zh-CN"/>
        </w:rPr>
        <w:t>铜鼓县政府服务热线中心（政府采购中心）</w:t>
      </w:r>
      <w:r>
        <w:rPr>
          <w:rFonts w:hint="eastAsia" w:ascii="仿宋_GB2312" w:hAnsi="仿宋_GB2312" w:eastAsia="仿宋_GB2312" w:cs="仿宋_GB2312"/>
          <w:sz w:val="32"/>
          <w:szCs w:val="32"/>
        </w:rPr>
        <w:t>代理的</w:t>
      </w:r>
      <w:r>
        <w:rPr>
          <w:rFonts w:hint="eastAsia" w:ascii="仿宋_GB2312" w:hAnsi="仿宋_GB2312" w:eastAsia="仿宋_GB2312" w:cs="仿宋_GB2312"/>
          <w:sz w:val="32"/>
          <w:szCs w:val="32"/>
          <w:lang w:val="en-US" w:eastAsia="zh-CN"/>
        </w:rPr>
        <w:t>铜鼓中等专业学校校园文化及其他教学设施采购项目</w:t>
      </w:r>
      <w:r>
        <w:rPr>
          <w:rFonts w:hint="eastAsia" w:ascii="仿宋_GB2312" w:hAnsi="仿宋_GB2312" w:eastAsia="仿宋_GB2312" w:cs="仿宋_GB2312"/>
          <w:sz w:val="32"/>
          <w:szCs w:val="32"/>
        </w:rPr>
        <w:t>（项目编号：铜鼓采购中心-2024-013）的质疑答复不满意，于202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日向本局投诉，本局于</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日收到投诉书，经审查符合要求，</w:t>
      </w:r>
      <w:r>
        <w:rPr>
          <w:rFonts w:hint="eastAsia" w:ascii="仿宋_GB2312" w:hAnsi="仿宋_GB2312" w:eastAsia="仿宋_GB2312" w:cs="仿宋_GB2312"/>
          <w:sz w:val="32"/>
          <w:szCs w:val="32"/>
          <w:lang w:val="en-US" w:eastAsia="zh-CN"/>
        </w:rPr>
        <w:t>依法</w:t>
      </w:r>
      <w:r>
        <w:rPr>
          <w:rFonts w:hint="eastAsia" w:ascii="仿宋_GB2312" w:hAnsi="仿宋_GB2312" w:eastAsia="仿宋_GB2312" w:cs="仿宋_GB2312"/>
          <w:sz w:val="32"/>
          <w:szCs w:val="32"/>
        </w:rPr>
        <w:t>受理。本机关于202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日向被投诉人发出《政府采购投诉答复通知书》，被投诉人按要求作出回复。投诉事项现已审查结束。</w:t>
      </w:r>
    </w:p>
    <w:p>
      <w:pPr>
        <w:spacing w:line="560" w:lineRule="exact"/>
        <w:ind w:firstLine="643"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rPr>
        <w:t>投诉事项1：</w:t>
      </w:r>
      <w:r>
        <w:rPr>
          <w:rFonts w:hint="eastAsia" w:ascii="仿宋_GB2312" w:hAnsi="仿宋_GB2312" w:eastAsia="仿宋_GB2312" w:cs="仿宋_GB2312"/>
          <w:b w:val="0"/>
          <w:bCs/>
          <w:sz w:val="32"/>
          <w:szCs w:val="32"/>
          <w:lang w:val="en-US" w:eastAsia="zh-CN"/>
        </w:rPr>
        <w:t>该项目将实质性要求设为评分标准。该项目采用的是综合评分法评审，依据《政府采购货物和服务招标投标管理办法》(中华人民共和国财政部令第87号)第五十五条的相关规定，综合评分法是指投标文件满足招标文件全部实质性要求，且按照评审因素的量化指标评审得分最高的投标人为中标候选人的评标方法。即，投标文件满足招标文件全部实质性要求是前置条件，只有满足全部实质性要求才可以进入评审环节。实质性响应的内容是不能偏离的，在此情况下不能作为评分项。招标文件的实质性要求，投标文件必须全部满足，实质性要求为一票否决因素，不应作为评分因素。同时，在《政府采购需求管理办法》第二十一条中亦明确规定“实质性要求，不得作为评分项”。既然实质性要求“技术要求”、“商务要求”有一项不满足视为无效投标，后续评审因素中关于技术参数的评分项完全没有得分多少的区别了，一项不满足即会被废标，能进入下一步评审的即完全满足，也就不存在得分与扣分的区别了。由此可见，这是前后自相矛盾的评分标准!</w:t>
      </w:r>
    </w:p>
    <w:p>
      <w:pPr>
        <w:spacing w:line="560" w:lineRule="exact"/>
        <w:ind w:firstLine="640" w:firstLineChars="200"/>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虽然并未作为加分项,但采购人却将其设置为了得分的基本评审因素</w:t>
      </w:r>
      <w:r>
        <w:rPr>
          <w:rFonts w:hint="eastAsia" w:ascii="仿宋_GB2312" w:hAnsi="仿宋_GB2312" w:eastAsia="仿宋_GB2312" w:cs="仿宋_GB2312"/>
          <w:b w:val="0"/>
          <w:bCs/>
          <w:sz w:val="32"/>
          <w:szCs w:val="32"/>
          <w:lang w:val="en-US" w:eastAsia="zh-CN"/>
        </w:rPr>
        <w:t>；</w:t>
      </w:r>
      <w:r>
        <w:rPr>
          <w:rFonts w:hint="default" w:ascii="仿宋_GB2312" w:hAnsi="仿宋_GB2312" w:eastAsia="仿宋_GB2312" w:cs="仿宋_GB2312"/>
          <w:b w:val="0"/>
          <w:bCs/>
          <w:sz w:val="32"/>
          <w:szCs w:val="32"/>
          <w:lang w:val="en-US" w:eastAsia="zh-CN"/>
        </w:rPr>
        <w:t>并且，该项目采用的是综合评分法评审，依据《政府采购货物和服务招标投标管理办法》(中华人民共和国财政部令第87号)第五十五条的相关规定，</w:t>
      </w:r>
      <w:r>
        <w:rPr>
          <w:rFonts w:hint="eastAsia" w:ascii="仿宋_GB2312" w:hAnsi="仿宋_GB2312" w:eastAsia="仿宋_GB2312" w:cs="仿宋_GB2312"/>
          <w:b w:val="0"/>
          <w:bCs/>
          <w:sz w:val="32"/>
          <w:szCs w:val="32"/>
          <w:lang w:val="en-US" w:eastAsia="zh-CN"/>
        </w:rPr>
        <w:t>综合评分</w:t>
      </w:r>
      <w:r>
        <w:rPr>
          <w:rFonts w:hint="default" w:ascii="仿宋_GB2312" w:hAnsi="仿宋_GB2312" w:eastAsia="仿宋_GB2312" w:cs="仿宋_GB2312"/>
          <w:b w:val="0"/>
          <w:bCs/>
          <w:sz w:val="32"/>
          <w:szCs w:val="32"/>
          <w:lang w:val="en-US" w:eastAsia="zh-CN"/>
        </w:rPr>
        <w:t>法是指投标文件满足招标文件全部实质性要求</w:t>
      </w:r>
      <w:r>
        <w:rPr>
          <w:rFonts w:hint="eastAsia" w:ascii="仿宋_GB2312" w:hAnsi="仿宋_GB2312" w:eastAsia="仿宋_GB2312" w:cs="仿宋_GB2312"/>
          <w:b w:val="0"/>
          <w:bCs/>
          <w:sz w:val="32"/>
          <w:szCs w:val="32"/>
          <w:lang w:val="en-US" w:eastAsia="zh-CN"/>
        </w:rPr>
        <w:t>，且按照评审</w:t>
      </w:r>
      <w:r>
        <w:rPr>
          <w:rFonts w:hint="default" w:ascii="仿宋_GB2312" w:hAnsi="仿宋_GB2312" w:eastAsia="仿宋_GB2312" w:cs="仿宋_GB2312"/>
          <w:b w:val="0"/>
          <w:bCs/>
          <w:sz w:val="32"/>
          <w:szCs w:val="32"/>
          <w:lang w:val="en-US" w:eastAsia="zh-CN"/>
        </w:rPr>
        <w:t>因素的量化指标评审得分最高的投标人为中标候选人的评标方法。即，投标文件满足招标文件全部实质性要求是前置条件</w:t>
      </w:r>
      <w:r>
        <w:rPr>
          <w:rFonts w:hint="eastAsia" w:ascii="仿宋_GB2312" w:hAnsi="仿宋_GB2312" w:eastAsia="仿宋_GB2312" w:cs="仿宋_GB2312"/>
          <w:b w:val="0"/>
          <w:bCs/>
          <w:sz w:val="32"/>
          <w:szCs w:val="32"/>
          <w:lang w:val="en-US" w:eastAsia="zh-CN"/>
        </w:rPr>
        <w:t>，</w:t>
      </w:r>
      <w:r>
        <w:rPr>
          <w:rFonts w:hint="default" w:ascii="仿宋_GB2312" w:hAnsi="仿宋_GB2312" w:eastAsia="仿宋_GB2312" w:cs="仿宋_GB2312"/>
          <w:b w:val="0"/>
          <w:bCs/>
          <w:sz w:val="32"/>
          <w:szCs w:val="32"/>
          <w:lang w:val="en-US" w:eastAsia="zh-CN"/>
        </w:rPr>
        <w:t>只有满足全部实质性要求才可以进入评审环节。同时，招标文件将全部产品的技术参数设定为实质性条件，那么就有可能发生竞争不充分，招标文件存在倾向性的问题，在这样的实质性要求的约束下，必然会导致一部分供应商无法参与到该项政府采购活动中，只能站在门槛外“望洋兴叹”如果“望洋兴叹”的太多，会直接导致实际参与采购活动的供应商变成少数,这是与政府采购充分竞争的立法初衷是背道而驰的。并且，在《政府采购需求管理办法》第二十一条中亦明确规定“实质性要求，不得作为评分项”。既然实质性要求技术参数若有一项不满足视为无效投标,后续评审因素中关于技术参数的评分项完全没有得分多少的区别了，项不满足即会被废标，能进入下一步评审的即完全满足，也就不存在得分与扣分的区别了。综上所述，采购人将其设置为实质性要求违反了政府采购法规中“实质性要求，不得作为评分项”的规定。</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投诉事项2：</w:t>
      </w:r>
      <w:r>
        <w:rPr>
          <w:rFonts w:hint="eastAsia" w:ascii="仿宋_GB2312" w:hAnsi="仿宋_GB2312" w:eastAsia="仿宋_GB2312" w:cs="仿宋_GB2312"/>
          <w:sz w:val="32"/>
          <w:szCs w:val="32"/>
        </w:rPr>
        <w:t>该项目违法将除进口货物以外的生产厂家授权、承诺、证明、背书等对投标人实行差别待遇或者歧视待遇。</w:t>
      </w:r>
    </w:p>
    <w:p>
      <w:pPr>
        <w:pStyle w:val="2"/>
        <w:spacing w:beforeAutospacing="0" w:afterAutospacing="0"/>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检测报告加盖制造商鲜章”限制了潜在投标人，妨碍了公平竞争，个别供应商串通制造商只为自己背书，致使其他供应商即便取得货源而送检单位不是制造商就不能响应;是限定或者指定特定的专利、商标、品牌或者供应商，生产厂家授权对投标人实行差别待遇或者歧视待遇，以不合理条件限制或者排斥潜在供应商。</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投诉事项3：</w:t>
      </w:r>
      <w:r>
        <w:rPr>
          <w:rFonts w:hint="eastAsia" w:ascii="仿宋_GB2312" w:hAnsi="仿宋_GB2312" w:eastAsia="仿宋_GB2312" w:cs="仿宋_GB2312"/>
          <w:sz w:val="32"/>
          <w:szCs w:val="32"/>
        </w:rPr>
        <w:t>该项目未依法设定评审</w:t>
      </w:r>
      <w:r>
        <w:rPr>
          <w:rFonts w:hint="eastAsia" w:ascii="仿宋_GB2312" w:hAnsi="仿宋_GB2312" w:eastAsia="仿宋_GB2312" w:cs="仿宋_GB2312"/>
          <w:sz w:val="32"/>
          <w:szCs w:val="32"/>
          <w:lang w:val="en-US" w:eastAsia="zh-CN"/>
        </w:rPr>
        <w:t>因素，将未在采购</w:t>
      </w:r>
      <w:r>
        <w:rPr>
          <w:rFonts w:hint="eastAsia" w:ascii="仿宋_GB2312" w:hAnsi="仿宋_GB2312" w:eastAsia="仿宋_GB2312" w:cs="仿宋_GB2312"/>
          <w:sz w:val="32"/>
          <w:szCs w:val="32"/>
        </w:rPr>
        <w:t>需求中列明的技术参数、产品功能作为评审因素，</w:t>
      </w:r>
      <w:r>
        <w:rPr>
          <w:rFonts w:hint="eastAsia" w:ascii="仿宋_GB2312" w:hAnsi="仿宋_GB2312" w:eastAsia="仿宋_GB2312" w:cs="仿宋_GB2312"/>
          <w:sz w:val="32"/>
          <w:szCs w:val="32"/>
          <w:lang w:val="en-US" w:eastAsia="zh-CN"/>
        </w:rPr>
        <w:t>以不合理</w:t>
      </w:r>
      <w:r>
        <w:rPr>
          <w:rFonts w:hint="eastAsia" w:ascii="仿宋_GB2312" w:hAnsi="仿宋_GB2312" w:eastAsia="仿宋_GB2312" w:cs="仿宋_GB2312"/>
          <w:sz w:val="32"/>
          <w:szCs w:val="32"/>
        </w:rPr>
        <w:t>的条件对供应商实行差别待遇或者歧视待遇</w:t>
      </w:r>
      <w:r>
        <w:rPr>
          <w:rFonts w:hint="eastAsia" w:ascii="仿宋_GB2312" w:hAnsi="仿宋_GB2312" w:eastAsia="仿宋_GB2312" w:cs="仿宋_GB2312"/>
          <w:sz w:val="32"/>
          <w:szCs w:val="32"/>
          <w:lang w:eastAsia="zh-CN"/>
        </w:rPr>
        <w:t>。</w:t>
      </w:r>
    </w:p>
    <w:p>
      <w:pPr>
        <w:pStyle w:val="2"/>
        <w:spacing w:beforeAutospacing="0" w:afterAutospacing="0"/>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例如“评审因素:1、所投IED教室灯能达到:①一年后平均照度维持率≥93%②二年后平均照度维持率≥93%③三年后平均照度维持率≥93%”在招标文件第四部分采购需求中找不到与之一一对应的技术参数、产品功能。</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投诉事项4：</w:t>
      </w:r>
      <w:r>
        <w:rPr>
          <w:rFonts w:hint="eastAsia" w:ascii="仿宋_GB2312" w:hAnsi="仿宋_GB2312" w:eastAsia="仿宋_GB2312" w:cs="仿宋_GB2312"/>
          <w:sz w:val="32"/>
          <w:szCs w:val="32"/>
        </w:rPr>
        <w:t>该项目未依法设定评审因素，特定检测机构的检测报告,设置与采购实际需求不相适应或与合同履行无关的条件对供应商实行差别待遇或者歧视待遇</w:t>
      </w:r>
      <w:r>
        <w:rPr>
          <w:rFonts w:hint="eastAsia" w:ascii="仿宋_GB2312" w:hAnsi="仿宋_GB2312" w:eastAsia="仿宋_GB2312" w:cs="仿宋_GB2312"/>
          <w:sz w:val="32"/>
          <w:szCs w:val="32"/>
          <w:lang w:eastAsia="zh-CN"/>
        </w:rPr>
        <w:t>。</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投诉事项5：</w:t>
      </w:r>
      <w:r>
        <w:rPr>
          <w:rFonts w:hint="eastAsia" w:ascii="仿宋_GB2312" w:hAnsi="仿宋_GB2312" w:eastAsia="仿宋_GB2312" w:cs="仿宋_GB2312"/>
          <w:sz w:val="32"/>
          <w:szCs w:val="32"/>
        </w:rPr>
        <w:t>该项目未依法设定评审因素，将供应商的从业人员等规模条件设定为评审因素对供应商实行差别待遇或者歧视待遇。</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需要为相关项且人员缴纳社保的证明，充分的说明对供应商的从业人员有要求，妨碍了公乎竞争。</w:t>
      </w:r>
    </w:p>
    <w:p>
      <w:pPr>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经调查：</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1、该项目</w:t>
      </w:r>
      <w:r>
        <w:rPr>
          <w:rFonts w:hint="eastAsia" w:ascii="仿宋_GB2312" w:hAnsi="仿宋_GB2312" w:eastAsia="仿宋_GB2312" w:cs="仿宋_GB2312"/>
          <w:sz w:val="32"/>
          <w:szCs w:val="32"/>
        </w:rPr>
        <w:t>基础技术参数和基础商务要求为最低限度的要求，投标人所提供的产品至少必须满足</w:t>
      </w:r>
      <w:r>
        <w:rPr>
          <w:rFonts w:hint="eastAsia" w:ascii="仿宋_GB2312" w:hAnsi="仿宋_GB2312" w:eastAsia="仿宋_GB2312" w:cs="仿宋_GB2312"/>
          <w:sz w:val="32"/>
          <w:szCs w:val="32"/>
          <w:lang w:val="en-US" w:eastAsia="zh-CN"/>
        </w:rPr>
        <w:t>招标文件</w:t>
      </w:r>
      <w:r>
        <w:rPr>
          <w:rFonts w:hint="eastAsia" w:ascii="仿宋_GB2312" w:hAnsi="仿宋_GB2312" w:eastAsia="仿宋_GB2312" w:cs="仿宋_GB2312"/>
          <w:sz w:val="32"/>
          <w:szCs w:val="32"/>
        </w:rPr>
        <w:t>基础技术</w:t>
      </w:r>
      <w:r>
        <w:rPr>
          <w:rFonts w:hint="eastAsia" w:ascii="仿宋_GB2312" w:hAnsi="仿宋_GB2312" w:eastAsia="仿宋_GB2312" w:cs="仿宋_GB2312"/>
          <w:sz w:val="32"/>
          <w:szCs w:val="32"/>
          <w:lang w:val="en-US" w:eastAsia="zh-CN"/>
        </w:rPr>
        <w:t>参数及</w:t>
      </w:r>
      <w:r>
        <w:rPr>
          <w:rFonts w:hint="eastAsia" w:ascii="仿宋_GB2312" w:hAnsi="仿宋_GB2312" w:eastAsia="仿宋_GB2312" w:cs="仿宋_GB2312"/>
          <w:sz w:val="32"/>
          <w:szCs w:val="32"/>
        </w:rPr>
        <w:t>商务要求，</w:t>
      </w:r>
      <w:r>
        <w:rPr>
          <w:rFonts w:hint="eastAsia" w:ascii="仿宋_GB2312" w:hAnsi="仿宋_GB2312" w:eastAsia="仿宋_GB2312" w:cs="仿宋_GB2312"/>
          <w:sz w:val="32"/>
          <w:szCs w:val="32"/>
          <w:lang w:val="en-US" w:eastAsia="zh-CN"/>
        </w:rPr>
        <w:t>只是作为符合性审查，并未将基础参数及商务要求作为评审加分项。</w:t>
      </w:r>
      <w:r>
        <w:rPr>
          <w:rFonts w:hint="eastAsia" w:ascii="仿宋_GB2312" w:hAnsi="仿宋_GB2312" w:eastAsia="仿宋_GB2312" w:cs="仿宋_GB2312"/>
          <w:sz w:val="32"/>
          <w:szCs w:val="32"/>
        </w:rPr>
        <w:t>投诉人的投诉事项缺乏事实依据，投诉事项1不成立</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关于“检测报告加盖制造商鲜章”，根据《检验检测机构资质认定管理办法》第二十一条的规定，检验检测机构向社会出具具有证明作用的检验检测数据、结果的，应当在其检验检测报告上标注资质认定标志。CMA或CNAS资质的供应商能够提供更高质量的产品和服务，因为这些资质证明了他们在特定领域的专业能力和质量管理系统符合国家标准，通过要求加盖制造商公章，采购方可以增强对供应商的信任，确保供应商提供的产品和服务符合政府采购的标准和要求</w:t>
      </w:r>
      <w:r>
        <w:rPr>
          <w:rFonts w:hint="eastAsia" w:ascii="仿宋_GB2312" w:hAnsi="仿宋_GB2312" w:eastAsia="仿宋_GB2312" w:cs="仿宋_GB2312"/>
          <w:sz w:val="32"/>
          <w:szCs w:val="32"/>
        </w:rPr>
        <w:t>。投诉人的投诉事项缺乏事实依据，投诉事项2不成立。</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3、根据《中华人民共和国政府采购法》第二十二条 采购人可以根据采购项目的特殊要求，规定供应商的特定条件。招标文件中的设定的评分标准符合采购人的实际需要，与货物（服务）质量和合同履行有关，可以作为评审因素；本项目评审因素完全围绕投标人所提供货物技术参数等展开评审，具体评审项均已展开细化、量化，且明确具体得分依据。</w:t>
      </w:r>
      <w:r>
        <w:rPr>
          <w:rFonts w:hint="eastAsia" w:ascii="仿宋_GB2312" w:hAnsi="仿宋_GB2312" w:eastAsia="仿宋_GB2312" w:cs="仿宋_GB2312"/>
          <w:sz w:val="32"/>
          <w:szCs w:val="32"/>
        </w:rPr>
        <w:t>投诉人的投诉事项缺乏事实依据，投诉事项3、4均不成立。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4、根据《政府采购货物和服务招标投标管理办法》(财政部令第87号)第五十五条第二款 评审因素的设定应当与投标人所提供货物服务的质量相关，包括投标报价、技术或者服务水平、履约能力、售后服务等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招标文件中企业实力中的人员要求都是与项目实施相关的技术人员，要求社保是为了证明该人员为本单位在职员工，只要求的是投标截止时间前6个月内任意一个月的社保，并未要求投标人半年、一年之长的社保证明，且同一人员有多份证书的可重复加分更加体现了并未对所需人员规模作要求。</w:t>
      </w:r>
      <w:r>
        <w:rPr>
          <w:rFonts w:hint="eastAsia" w:ascii="仿宋_GB2312" w:hAnsi="仿宋_GB2312" w:eastAsia="仿宋_GB2312" w:cs="仿宋_GB2312"/>
          <w:sz w:val="32"/>
          <w:szCs w:val="32"/>
        </w:rPr>
        <w:t>投诉人的投诉事项缺乏事实依据，投诉事项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不成立。</w:t>
      </w:r>
    </w:p>
    <w:p>
      <w:pPr>
        <w:numPr>
          <w:ilvl w:val="0"/>
          <w:numId w:val="0"/>
        </w:numPr>
        <w:spacing w:line="560" w:lineRule="exact"/>
        <w:ind w:left="630" w:leftChars="0"/>
        <w:rPr>
          <w:rFonts w:ascii="黑体" w:hAnsi="黑体" w:eastAsia="黑体" w:cs="黑体"/>
          <w:sz w:val="32"/>
          <w:szCs w:val="32"/>
        </w:rPr>
      </w:pPr>
      <w:r>
        <w:rPr>
          <w:rFonts w:hint="eastAsia" w:ascii="黑体" w:hAnsi="黑体" w:eastAsia="黑体" w:cs="黑体"/>
          <w:sz w:val="32"/>
          <w:szCs w:val="32"/>
          <w:lang w:val="en-US" w:eastAsia="zh-CN"/>
        </w:rPr>
        <w:t>五、处理依据及结果</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依据《政府采购质疑和投诉办法》（财政部令第94号）第二十五条、第二十九条第一款第（二）项，本机关决定：投诉事项不成立，驳回投诉。</w:t>
      </w:r>
    </w:p>
    <w:p>
      <w:pPr>
        <w:spacing w:line="56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如不服本决定，可在本决定书送达之日起60日内向铜鼓县人民政府申请行政复议，也可以在本决定书送达之日起6 个月内向人民法院提起行政诉讼</w:t>
      </w:r>
      <w:r>
        <w:rPr>
          <w:rFonts w:hint="eastAsia" w:ascii="仿宋_GB2312" w:hAnsi="仿宋_GB2312" w:eastAsia="仿宋_GB2312" w:cs="仿宋_GB2312"/>
          <w:sz w:val="32"/>
          <w:szCs w:val="32"/>
          <w:lang w:eastAsia="zh-CN"/>
        </w:rPr>
        <w:t>。</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铜鼓</w:t>
      </w:r>
      <w:r>
        <w:rPr>
          <w:rFonts w:hint="eastAsia" w:ascii="仿宋_GB2312" w:hAnsi="仿宋_GB2312" w:eastAsia="仿宋_GB2312" w:cs="仿宋_GB2312"/>
          <w:sz w:val="32"/>
          <w:szCs w:val="32"/>
        </w:rPr>
        <w:t>县财政局</w:t>
      </w:r>
    </w:p>
    <w:p>
      <w:pPr>
        <w:spacing w:line="24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5Y2E5YjcxZmVlMjUxYmMzNjRhOGMwNTUxNjgxZTQifQ=="/>
  </w:docVars>
  <w:rsids>
    <w:rsidRoot w:val="00713BC1"/>
    <w:rsid w:val="0002062B"/>
    <w:rsid w:val="000356AB"/>
    <w:rsid w:val="000362B0"/>
    <w:rsid w:val="00052061"/>
    <w:rsid w:val="000621D0"/>
    <w:rsid w:val="00063454"/>
    <w:rsid w:val="000652FA"/>
    <w:rsid w:val="00080B96"/>
    <w:rsid w:val="000A7E09"/>
    <w:rsid w:val="000C68C4"/>
    <w:rsid w:val="0013606B"/>
    <w:rsid w:val="00154A84"/>
    <w:rsid w:val="00161FB5"/>
    <w:rsid w:val="001969D6"/>
    <w:rsid w:val="001A3717"/>
    <w:rsid w:val="001C21A7"/>
    <w:rsid w:val="001E332D"/>
    <w:rsid w:val="001F70D5"/>
    <w:rsid w:val="00241482"/>
    <w:rsid w:val="00246070"/>
    <w:rsid w:val="002668F4"/>
    <w:rsid w:val="00282BA5"/>
    <w:rsid w:val="002B00F1"/>
    <w:rsid w:val="002D6DD7"/>
    <w:rsid w:val="00300CF8"/>
    <w:rsid w:val="003033DA"/>
    <w:rsid w:val="003043F2"/>
    <w:rsid w:val="003124AF"/>
    <w:rsid w:val="0033403D"/>
    <w:rsid w:val="00347B69"/>
    <w:rsid w:val="00360998"/>
    <w:rsid w:val="00381CE6"/>
    <w:rsid w:val="003913BC"/>
    <w:rsid w:val="003A34F7"/>
    <w:rsid w:val="003C2791"/>
    <w:rsid w:val="003C5777"/>
    <w:rsid w:val="003E10D9"/>
    <w:rsid w:val="00402DF4"/>
    <w:rsid w:val="00422744"/>
    <w:rsid w:val="00473071"/>
    <w:rsid w:val="00492E71"/>
    <w:rsid w:val="00493EC7"/>
    <w:rsid w:val="00494A32"/>
    <w:rsid w:val="004B139C"/>
    <w:rsid w:val="004D0AC5"/>
    <w:rsid w:val="004F2CC2"/>
    <w:rsid w:val="0051664B"/>
    <w:rsid w:val="00520452"/>
    <w:rsid w:val="00580E2D"/>
    <w:rsid w:val="005B462E"/>
    <w:rsid w:val="005C6C15"/>
    <w:rsid w:val="005E5C4F"/>
    <w:rsid w:val="00606EE0"/>
    <w:rsid w:val="0061558C"/>
    <w:rsid w:val="006160F6"/>
    <w:rsid w:val="006212FA"/>
    <w:rsid w:val="0065781B"/>
    <w:rsid w:val="006911F9"/>
    <w:rsid w:val="00695A9E"/>
    <w:rsid w:val="006A74E4"/>
    <w:rsid w:val="006D2D5A"/>
    <w:rsid w:val="00710AA7"/>
    <w:rsid w:val="00713BC1"/>
    <w:rsid w:val="007278BD"/>
    <w:rsid w:val="0079108C"/>
    <w:rsid w:val="007C047D"/>
    <w:rsid w:val="007E2A54"/>
    <w:rsid w:val="007F1141"/>
    <w:rsid w:val="007F45AC"/>
    <w:rsid w:val="0082580C"/>
    <w:rsid w:val="0086507F"/>
    <w:rsid w:val="00867E89"/>
    <w:rsid w:val="00871930"/>
    <w:rsid w:val="00874B37"/>
    <w:rsid w:val="008A3F91"/>
    <w:rsid w:val="008B5831"/>
    <w:rsid w:val="008B5EEE"/>
    <w:rsid w:val="00915C67"/>
    <w:rsid w:val="0092571D"/>
    <w:rsid w:val="00945FBA"/>
    <w:rsid w:val="00954739"/>
    <w:rsid w:val="00980FE7"/>
    <w:rsid w:val="00987FF0"/>
    <w:rsid w:val="009A1340"/>
    <w:rsid w:val="009A1F13"/>
    <w:rsid w:val="009C1ECB"/>
    <w:rsid w:val="009C2852"/>
    <w:rsid w:val="009D5512"/>
    <w:rsid w:val="009F0C45"/>
    <w:rsid w:val="009F0FF7"/>
    <w:rsid w:val="009F31CB"/>
    <w:rsid w:val="009F75BD"/>
    <w:rsid w:val="00A330CF"/>
    <w:rsid w:val="00A772AF"/>
    <w:rsid w:val="00AD0C70"/>
    <w:rsid w:val="00AD2FE5"/>
    <w:rsid w:val="00AE2476"/>
    <w:rsid w:val="00AE3DBB"/>
    <w:rsid w:val="00B46571"/>
    <w:rsid w:val="00B57077"/>
    <w:rsid w:val="00B65B59"/>
    <w:rsid w:val="00B830D1"/>
    <w:rsid w:val="00BB7683"/>
    <w:rsid w:val="00BE7776"/>
    <w:rsid w:val="00C34797"/>
    <w:rsid w:val="00C65ECB"/>
    <w:rsid w:val="00C85089"/>
    <w:rsid w:val="00CA4E33"/>
    <w:rsid w:val="00D10C16"/>
    <w:rsid w:val="00D10C3D"/>
    <w:rsid w:val="00D17554"/>
    <w:rsid w:val="00D303DA"/>
    <w:rsid w:val="00D46C23"/>
    <w:rsid w:val="00D64AAC"/>
    <w:rsid w:val="00D64AE1"/>
    <w:rsid w:val="00DA401A"/>
    <w:rsid w:val="00DC31D0"/>
    <w:rsid w:val="00DD54B7"/>
    <w:rsid w:val="00E14520"/>
    <w:rsid w:val="00E4441B"/>
    <w:rsid w:val="00E747E2"/>
    <w:rsid w:val="00EE7CAC"/>
    <w:rsid w:val="00F10516"/>
    <w:rsid w:val="00F17EB6"/>
    <w:rsid w:val="00F40495"/>
    <w:rsid w:val="00F442FE"/>
    <w:rsid w:val="00F56293"/>
    <w:rsid w:val="00F61072"/>
    <w:rsid w:val="00F61A13"/>
    <w:rsid w:val="00F75614"/>
    <w:rsid w:val="00FC1C36"/>
    <w:rsid w:val="00FD65A5"/>
    <w:rsid w:val="01252BB5"/>
    <w:rsid w:val="019B4930"/>
    <w:rsid w:val="022C33AA"/>
    <w:rsid w:val="028E13EB"/>
    <w:rsid w:val="02D26510"/>
    <w:rsid w:val="032338E1"/>
    <w:rsid w:val="038D1EFB"/>
    <w:rsid w:val="039759F3"/>
    <w:rsid w:val="04561A95"/>
    <w:rsid w:val="04EA6DAD"/>
    <w:rsid w:val="04F80D9E"/>
    <w:rsid w:val="056703FD"/>
    <w:rsid w:val="05EA06E6"/>
    <w:rsid w:val="05F9301F"/>
    <w:rsid w:val="05FE4192"/>
    <w:rsid w:val="06444D60"/>
    <w:rsid w:val="067166FA"/>
    <w:rsid w:val="068B5A0C"/>
    <w:rsid w:val="06EB2968"/>
    <w:rsid w:val="081C2630"/>
    <w:rsid w:val="089963F4"/>
    <w:rsid w:val="092A3A93"/>
    <w:rsid w:val="09A02008"/>
    <w:rsid w:val="0A0D52EB"/>
    <w:rsid w:val="0A0F2E11"/>
    <w:rsid w:val="0A9F6208"/>
    <w:rsid w:val="0ACC0561"/>
    <w:rsid w:val="0ACD7204"/>
    <w:rsid w:val="0B154457"/>
    <w:rsid w:val="0B9D61FB"/>
    <w:rsid w:val="0BB51797"/>
    <w:rsid w:val="0BCC01C4"/>
    <w:rsid w:val="0CAD19C3"/>
    <w:rsid w:val="0CBB102F"/>
    <w:rsid w:val="0DD42CEF"/>
    <w:rsid w:val="0DED0FA7"/>
    <w:rsid w:val="0EA23AE8"/>
    <w:rsid w:val="0ECF491D"/>
    <w:rsid w:val="0EFD209B"/>
    <w:rsid w:val="0F660017"/>
    <w:rsid w:val="10215B35"/>
    <w:rsid w:val="11FA6155"/>
    <w:rsid w:val="12706417"/>
    <w:rsid w:val="12A852E9"/>
    <w:rsid w:val="1312127D"/>
    <w:rsid w:val="131B517A"/>
    <w:rsid w:val="14604B37"/>
    <w:rsid w:val="167C538B"/>
    <w:rsid w:val="16DF0D3A"/>
    <w:rsid w:val="17527525"/>
    <w:rsid w:val="175E7186"/>
    <w:rsid w:val="187F3266"/>
    <w:rsid w:val="197704BD"/>
    <w:rsid w:val="1AB55804"/>
    <w:rsid w:val="1AF77760"/>
    <w:rsid w:val="1BB27AA1"/>
    <w:rsid w:val="1BF36DDD"/>
    <w:rsid w:val="1D141A78"/>
    <w:rsid w:val="1D4D5CD3"/>
    <w:rsid w:val="1E1B36DB"/>
    <w:rsid w:val="1E2D1660"/>
    <w:rsid w:val="1E326D0E"/>
    <w:rsid w:val="1E401394"/>
    <w:rsid w:val="1E553D37"/>
    <w:rsid w:val="1EB7075F"/>
    <w:rsid w:val="1FA92F69"/>
    <w:rsid w:val="20827A42"/>
    <w:rsid w:val="20AA51EA"/>
    <w:rsid w:val="223E5736"/>
    <w:rsid w:val="23C06BC8"/>
    <w:rsid w:val="23F32A04"/>
    <w:rsid w:val="244F40DF"/>
    <w:rsid w:val="24BB5C18"/>
    <w:rsid w:val="25B24D0C"/>
    <w:rsid w:val="26FE1DEC"/>
    <w:rsid w:val="270311B0"/>
    <w:rsid w:val="270E5DB3"/>
    <w:rsid w:val="272D6BBF"/>
    <w:rsid w:val="276F3E2A"/>
    <w:rsid w:val="27FF5E1C"/>
    <w:rsid w:val="28094EEC"/>
    <w:rsid w:val="28771E56"/>
    <w:rsid w:val="28BE2364"/>
    <w:rsid w:val="29020623"/>
    <w:rsid w:val="290B259E"/>
    <w:rsid w:val="292C49EE"/>
    <w:rsid w:val="292D69B8"/>
    <w:rsid w:val="298C7B83"/>
    <w:rsid w:val="29B669AE"/>
    <w:rsid w:val="29DD3F3B"/>
    <w:rsid w:val="2A96647C"/>
    <w:rsid w:val="2AA42CAA"/>
    <w:rsid w:val="2ADE440E"/>
    <w:rsid w:val="2B026B64"/>
    <w:rsid w:val="2B771151"/>
    <w:rsid w:val="2B794137"/>
    <w:rsid w:val="2B7C5BA0"/>
    <w:rsid w:val="2BB1567F"/>
    <w:rsid w:val="2BC76C50"/>
    <w:rsid w:val="2CD559B6"/>
    <w:rsid w:val="2CE54D52"/>
    <w:rsid w:val="2D1D35F0"/>
    <w:rsid w:val="2D7A2B41"/>
    <w:rsid w:val="2E1B14D5"/>
    <w:rsid w:val="2EA414CB"/>
    <w:rsid w:val="2EC97183"/>
    <w:rsid w:val="2EE67D35"/>
    <w:rsid w:val="2F3E3DCC"/>
    <w:rsid w:val="2F7A1E20"/>
    <w:rsid w:val="2FA33530"/>
    <w:rsid w:val="2FF83157"/>
    <w:rsid w:val="30717AD3"/>
    <w:rsid w:val="31647A1E"/>
    <w:rsid w:val="32A510F7"/>
    <w:rsid w:val="32E26A66"/>
    <w:rsid w:val="33F8712E"/>
    <w:rsid w:val="340053F5"/>
    <w:rsid w:val="34474DD2"/>
    <w:rsid w:val="34592D57"/>
    <w:rsid w:val="34F12F90"/>
    <w:rsid w:val="35A5037F"/>
    <w:rsid w:val="367125DA"/>
    <w:rsid w:val="36D62F9B"/>
    <w:rsid w:val="37E82428"/>
    <w:rsid w:val="38673C95"/>
    <w:rsid w:val="38685317"/>
    <w:rsid w:val="38C22C79"/>
    <w:rsid w:val="38CD161E"/>
    <w:rsid w:val="3AF17846"/>
    <w:rsid w:val="3C6E4EC6"/>
    <w:rsid w:val="3C925059"/>
    <w:rsid w:val="3CEF73FC"/>
    <w:rsid w:val="3D053A7C"/>
    <w:rsid w:val="3DD82F3F"/>
    <w:rsid w:val="3DFC6C2D"/>
    <w:rsid w:val="3E126451"/>
    <w:rsid w:val="3F765FCD"/>
    <w:rsid w:val="3F8F449F"/>
    <w:rsid w:val="3FA679A6"/>
    <w:rsid w:val="411A73CB"/>
    <w:rsid w:val="411E335F"/>
    <w:rsid w:val="414A4154"/>
    <w:rsid w:val="41A311D8"/>
    <w:rsid w:val="41A53138"/>
    <w:rsid w:val="429F5DD9"/>
    <w:rsid w:val="432804C5"/>
    <w:rsid w:val="437234EE"/>
    <w:rsid w:val="43E65D02"/>
    <w:rsid w:val="442412AF"/>
    <w:rsid w:val="443125F7"/>
    <w:rsid w:val="443733DD"/>
    <w:rsid w:val="453942C3"/>
    <w:rsid w:val="458D2861"/>
    <w:rsid w:val="45B21239"/>
    <w:rsid w:val="45E838CF"/>
    <w:rsid w:val="460A3EB2"/>
    <w:rsid w:val="466B4100"/>
    <w:rsid w:val="46B1257F"/>
    <w:rsid w:val="47356D0C"/>
    <w:rsid w:val="47FE57D2"/>
    <w:rsid w:val="48626336"/>
    <w:rsid w:val="486F624E"/>
    <w:rsid w:val="48CC2994"/>
    <w:rsid w:val="48F03833"/>
    <w:rsid w:val="49172B6D"/>
    <w:rsid w:val="49505ADB"/>
    <w:rsid w:val="49865F45"/>
    <w:rsid w:val="498A1BDB"/>
    <w:rsid w:val="4B6B71A0"/>
    <w:rsid w:val="4BF51FF7"/>
    <w:rsid w:val="4C8D3147"/>
    <w:rsid w:val="4CA30BBC"/>
    <w:rsid w:val="4EAA2F5B"/>
    <w:rsid w:val="4FDE2637"/>
    <w:rsid w:val="50593A6B"/>
    <w:rsid w:val="521F524E"/>
    <w:rsid w:val="5342759B"/>
    <w:rsid w:val="537A08C9"/>
    <w:rsid w:val="53C92CE2"/>
    <w:rsid w:val="541D3002"/>
    <w:rsid w:val="54596730"/>
    <w:rsid w:val="552A00CC"/>
    <w:rsid w:val="55797109"/>
    <w:rsid w:val="55971BE1"/>
    <w:rsid w:val="56356D1C"/>
    <w:rsid w:val="56B2702B"/>
    <w:rsid w:val="571C1C97"/>
    <w:rsid w:val="57284DD6"/>
    <w:rsid w:val="57560D05"/>
    <w:rsid w:val="5767496C"/>
    <w:rsid w:val="57DF519E"/>
    <w:rsid w:val="584B37F8"/>
    <w:rsid w:val="58C71D7C"/>
    <w:rsid w:val="58E502D0"/>
    <w:rsid w:val="59A0095D"/>
    <w:rsid w:val="5A444502"/>
    <w:rsid w:val="5A511C57"/>
    <w:rsid w:val="5A7A6B5A"/>
    <w:rsid w:val="5B4E6197"/>
    <w:rsid w:val="5B8A716C"/>
    <w:rsid w:val="5BDB55FC"/>
    <w:rsid w:val="5C69772C"/>
    <w:rsid w:val="5CDD5A24"/>
    <w:rsid w:val="5D0E345E"/>
    <w:rsid w:val="5D186A5C"/>
    <w:rsid w:val="5D245401"/>
    <w:rsid w:val="5D375134"/>
    <w:rsid w:val="5D612112"/>
    <w:rsid w:val="5E0F1C0D"/>
    <w:rsid w:val="5E56783C"/>
    <w:rsid w:val="5F93686E"/>
    <w:rsid w:val="5FF67529"/>
    <w:rsid w:val="60A1721A"/>
    <w:rsid w:val="61C70F3E"/>
    <w:rsid w:val="61FC6EA3"/>
    <w:rsid w:val="62035F2D"/>
    <w:rsid w:val="62191C97"/>
    <w:rsid w:val="62195750"/>
    <w:rsid w:val="62422A81"/>
    <w:rsid w:val="62793A18"/>
    <w:rsid w:val="62C51434"/>
    <w:rsid w:val="63F7386F"/>
    <w:rsid w:val="64B4350F"/>
    <w:rsid w:val="66AD46B9"/>
    <w:rsid w:val="66E0594C"/>
    <w:rsid w:val="66ED18C1"/>
    <w:rsid w:val="676A4CE7"/>
    <w:rsid w:val="67A157EF"/>
    <w:rsid w:val="67DF4D46"/>
    <w:rsid w:val="67DF6AF4"/>
    <w:rsid w:val="68727968"/>
    <w:rsid w:val="68AB69D7"/>
    <w:rsid w:val="68C301C4"/>
    <w:rsid w:val="694D200F"/>
    <w:rsid w:val="69B047D3"/>
    <w:rsid w:val="6A011B64"/>
    <w:rsid w:val="6A425119"/>
    <w:rsid w:val="6A5135AE"/>
    <w:rsid w:val="6AD235FF"/>
    <w:rsid w:val="6B390119"/>
    <w:rsid w:val="6BEB618E"/>
    <w:rsid w:val="6C2C6080"/>
    <w:rsid w:val="6C3D64DF"/>
    <w:rsid w:val="6C5850C7"/>
    <w:rsid w:val="6C6D0DB8"/>
    <w:rsid w:val="6C922387"/>
    <w:rsid w:val="6D070385"/>
    <w:rsid w:val="6DD62748"/>
    <w:rsid w:val="6E6B09F7"/>
    <w:rsid w:val="6EC035B3"/>
    <w:rsid w:val="6ECD58F9"/>
    <w:rsid w:val="708244C1"/>
    <w:rsid w:val="708B139A"/>
    <w:rsid w:val="70D50E7A"/>
    <w:rsid w:val="70E61A3D"/>
    <w:rsid w:val="7130216F"/>
    <w:rsid w:val="7231619E"/>
    <w:rsid w:val="726D0FBC"/>
    <w:rsid w:val="726E11A1"/>
    <w:rsid w:val="728C1627"/>
    <w:rsid w:val="72F5541E"/>
    <w:rsid w:val="730040CE"/>
    <w:rsid w:val="733E6DC5"/>
    <w:rsid w:val="734B0E16"/>
    <w:rsid w:val="748043EE"/>
    <w:rsid w:val="755564CD"/>
    <w:rsid w:val="76C713C8"/>
    <w:rsid w:val="78DA7590"/>
    <w:rsid w:val="79174EAD"/>
    <w:rsid w:val="79AB3791"/>
    <w:rsid w:val="79C74101"/>
    <w:rsid w:val="7AD1051F"/>
    <w:rsid w:val="7BBD4F47"/>
    <w:rsid w:val="7BD209F2"/>
    <w:rsid w:val="7C5C650E"/>
    <w:rsid w:val="7D0C7191"/>
    <w:rsid w:val="7D252DA4"/>
    <w:rsid w:val="7D7F24B4"/>
    <w:rsid w:val="7E744413"/>
    <w:rsid w:val="7EF047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24"/>
    <w:autoRedefine/>
    <w:qFormat/>
    <w:uiPriority w:val="0"/>
    <w:pPr>
      <w:tabs>
        <w:tab w:val="center" w:pos="4153"/>
        <w:tab w:val="right" w:pos="8306"/>
      </w:tabs>
      <w:snapToGrid w:val="0"/>
      <w:jc w:val="left"/>
    </w:pPr>
    <w:rPr>
      <w:sz w:val="18"/>
      <w:szCs w:val="18"/>
    </w:rPr>
  </w:style>
  <w:style w:type="paragraph" w:styleId="4">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rPr>
      <w:sz w:val="24"/>
    </w:rPr>
  </w:style>
  <w:style w:type="character" w:styleId="8">
    <w:name w:val="FollowedHyperlink"/>
    <w:basedOn w:val="7"/>
    <w:autoRedefine/>
    <w:qFormat/>
    <w:uiPriority w:val="0"/>
    <w:rPr>
      <w:color w:val="000000"/>
      <w:u w:val="none"/>
    </w:rPr>
  </w:style>
  <w:style w:type="character" w:styleId="9">
    <w:name w:val="HTML Definition"/>
    <w:basedOn w:val="7"/>
    <w:autoRedefine/>
    <w:qFormat/>
    <w:uiPriority w:val="0"/>
  </w:style>
  <w:style w:type="character" w:styleId="10">
    <w:name w:val="HTML Typewriter"/>
    <w:basedOn w:val="7"/>
    <w:autoRedefine/>
    <w:qFormat/>
    <w:uiPriority w:val="0"/>
    <w:rPr>
      <w:rFonts w:ascii="monospace" w:hAnsi="monospace" w:eastAsia="monospace" w:cs="monospace"/>
      <w:sz w:val="20"/>
    </w:rPr>
  </w:style>
  <w:style w:type="character" w:styleId="11">
    <w:name w:val="HTML Acronym"/>
    <w:basedOn w:val="7"/>
    <w:autoRedefine/>
    <w:qFormat/>
    <w:uiPriority w:val="0"/>
  </w:style>
  <w:style w:type="character" w:styleId="12">
    <w:name w:val="HTML Variable"/>
    <w:basedOn w:val="7"/>
    <w:autoRedefine/>
    <w:qFormat/>
    <w:uiPriority w:val="0"/>
    <w:rPr>
      <w:color w:val="FFFFFF"/>
      <w:sz w:val="27"/>
      <w:szCs w:val="27"/>
      <w:shd w:val="clear" w:fill="F4F4F4"/>
    </w:rPr>
  </w:style>
  <w:style w:type="character" w:styleId="13">
    <w:name w:val="Hyperlink"/>
    <w:basedOn w:val="7"/>
    <w:autoRedefine/>
    <w:qFormat/>
    <w:uiPriority w:val="0"/>
    <w:rPr>
      <w:color w:val="000000"/>
      <w:u w:val="none"/>
    </w:rPr>
  </w:style>
  <w:style w:type="character" w:styleId="14">
    <w:name w:val="HTML Code"/>
    <w:basedOn w:val="7"/>
    <w:autoRedefine/>
    <w:qFormat/>
    <w:uiPriority w:val="0"/>
    <w:rPr>
      <w:rFonts w:hint="default" w:ascii="monospace" w:hAnsi="monospace" w:eastAsia="monospace" w:cs="monospace"/>
      <w:sz w:val="20"/>
    </w:rPr>
  </w:style>
  <w:style w:type="character" w:styleId="15">
    <w:name w:val="HTML Cite"/>
    <w:basedOn w:val="7"/>
    <w:autoRedefine/>
    <w:qFormat/>
    <w:uiPriority w:val="0"/>
  </w:style>
  <w:style w:type="character" w:styleId="16">
    <w:name w:val="HTML Keyboard"/>
    <w:basedOn w:val="7"/>
    <w:autoRedefine/>
    <w:qFormat/>
    <w:uiPriority w:val="0"/>
    <w:rPr>
      <w:rFonts w:hint="default" w:ascii="monospace" w:hAnsi="monospace" w:eastAsia="monospace" w:cs="monospace"/>
      <w:sz w:val="20"/>
    </w:rPr>
  </w:style>
  <w:style w:type="character" w:styleId="17">
    <w:name w:val="HTML Sample"/>
    <w:basedOn w:val="7"/>
    <w:uiPriority w:val="0"/>
    <w:rPr>
      <w:rFonts w:hint="default" w:ascii="monospace" w:hAnsi="monospace" w:eastAsia="monospace" w:cs="monospace"/>
    </w:rPr>
  </w:style>
  <w:style w:type="character" w:customStyle="1" w:styleId="18">
    <w:name w:val="on1"/>
    <w:basedOn w:val="7"/>
    <w:autoRedefine/>
    <w:qFormat/>
    <w:uiPriority w:val="0"/>
    <w:rPr>
      <w:color w:val="C40001"/>
    </w:rPr>
  </w:style>
  <w:style w:type="character" w:customStyle="1" w:styleId="19">
    <w:name w:val="first-child"/>
    <w:basedOn w:val="7"/>
    <w:autoRedefine/>
    <w:qFormat/>
    <w:uiPriority w:val="0"/>
  </w:style>
  <w:style w:type="character" w:customStyle="1" w:styleId="20">
    <w:name w:val="first-child1"/>
    <w:basedOn w:val="7"/>
    <w:autoRedefine/>
    <w:qFormat/>
    <w:uiPriority w:val="0"/>
  </w:style>
  <w:style w:type="character" w:customStyle="1" w:styleId="21">
    <w:name w:val="bar"/>
    <w:basedOn w:val="7"/>
    <w:autoRedefine/>
    <w:qFormat/>
    <w:uiPriority w:val="0"/>
  </w:style>
  <w:style w:type="character" w:customStyle="1" w:styleId="22">
    <w:name w:val="on"/>
    <w:basedOn w:val="7"/>
    <w:autoRedefine/>
    <w:qFormat/>
    <w:uiPriority w:val="0"/>
    <w:rPr>
      <w:color w:val="C40001"/>
    </w:rPr>
  </w:style>
  <w:style w:type="character" w:customStyle="1" w:styleId="23">
    <w:name w:val="页眉 Char"/>
    <w:basedOn w:val="7"/>
    <w:link w:val="4"/>
    <w:autoRedefine/>
    <w:qFormat/>
    <w:uiPriority w:val="0"/>
    <w:rPr>
      <w:rFonts w:asciiTheme="minorHAnsi" w:hAnsiTheme="minorHAnsi" w:eastAsiaTheme="minorEastAsia" w:cstheme="minorBidi"/>
      <w:kern w:val="2"/>
      <w:sz w:val="18"/>
      <w:szCs w:val="18"/>
    </w:rPr>
  </w:style>
  <w:style w:type="character" w:customStyle="1" w:styleId="24">
    <w:name w:val="页脚 Char"/>
    <w:basedOn w:val="7"/>
    <w:link w:val="3"/>
    <w:autoRedefine/>
    <w:qFormat/>
    <w:uiPriority w:val="0"/>
    <w:rPr>
      <w:rFonts w:asciiTheme="minorHAnsi" w:hAnsiTheme="minorHAnsi" w:eastAsiaTheme="minorEastAsia" w:cstheme="minorBidi"/>
      <w:kern w:val="2"/>
      <w:sz w:val="18"/>
      <w:szCs w:val="18"/>
    </w:rPr>
  </w:style>
  <w:style w:type="paragraph" w:styleId="25">
    <w:name w:val="List Paragraph"/>
    <w:basedOn w:val="1"/>
    <w:autoRedefine/>
    <w:unhideWhenUsed/>
    <w:qFormat/>
    <w:uiPriority w:val="99"/>
    <w:pPr>
      <w:ind w:firstLine="420" w:firstLineChars="200"/>
    </w:pPr>
  </w:style>
  <w:style w:type="character" w:customStyle="1" w:styleId="26">
    <w:name w:val="layui-this2"/>
    <w:basedOn w:val="7"/>
    <w:autoRedefine/>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641</Words>
  <Characters>3659</Characters>
  <Lines>30</Lines>
  <Paragraphs>8</Paragraphs>
  <TotalTime>4</TotalTime>
  <ScaleCrop>false</ScaleCrop>
  <LinksUpToDate>false</LinksUpToDate>
  <CharactersWithSpaces>4292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2023-12-22T08:35:00Z</cp:lastPrinted>
  <dcterms:modified xsi:type="dcterms:W3CDTF">2024-06-11T08:48:03Z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79A0D22651B74758992FD4F02F455B0B_13</vt:lpwstr>
  </property>
</Properties>
</file>