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48A" w:rsidRDefault="0025148A">
      <w:pPr>
        <w:rPr>
          <w:rFonts w:ascii="宋体" w:hAnsi="宋体" w:cs="宋体"/>
          <w:b/>
          <w:bCs/>
          <w:sz w:val="32"/>
          <w:szCs w:val="32"/>
        </w:rPr>
      </w:pPr>
    </w:p>
    <w:p w:rsidR="0025148A" w:rsidRDefault="0025148A">
      <w:pPr>
        <w:rPr>
          <w:rFonts w:ascii="宋体" w:hAnsi="宋体" w:cs="宋体"/>
          <w:b/>
          <w:bCs/>
          <w:sz w:val="32"/>
          <w:szCs w:val="32"/>
        </w:rPr>
      </w:pPr>
    </w:p>
    <w:p w:rsidR="0025148A" w:rsidRDefault="0025148A">
      <w:pPr>
        <w:rPr>
          <w:rFonts w:ascii="宋体" w:hAnsi="宋体" w:cs="宋体"/>
          <w:b/>
          <w:bCs/>
          <w:sz w:val="32"/>
          <w:szCs w:val="32"/>
        </w:rPr>
      </w:pPr>
    </w:p>
    <w:p w:rsidR="0025148A" w:rsidRDefault="0025148A">
      <w:pPr>
        <w:rPr>
          <w:rFonts w:ascii="宋体" w:hAnsi="宋体" w:cs="宋体"/>
          <w:b/>
          <w:bCs/>
          <w:sz w:val="32"/>
          <w:szCs w:val="32"/>
        </w:rPr>
      </w:pPr>
    </w:p>
    <w:p w:rsidR="0025148A" w:rsidRDefault="0025148A">
      <w:pPr>
        <w:rPr>
          <w:rFonts w:ascii="宋体" w:hAnsi="宋体" w:cs="宋体"/>
          <w:b/>
          <w:bCs/>
          <w:sz w:val="32"/>
          <w:szCs w:val="32"/>
        </w:rPr>
      </w:pPr>
    </w:p>
    <w:p w:rsidR="0025148A" w:rsidRDefault="0025148A">
      <w:pPr>
        <w:rPr>
          <w:rFonts w:ascii="宋体" w:hAnsi="宋体" w:cs="宋体"/>
          <w:b/>
          <w:bCs/>
          <w:sz w:val="32"/>
          <w:szCs w:val="32"/>
        </w:rPr>
      </w:pPr>
    </w:p>
    <w:p w:rsidR="0025148A" w:rsidRDefault="0025148A">
      <w:pPr>
        <w:rPr>
          <w:rFonts w:ascii="宋体" w:hAnsi="宋体" w:cs="宋体"/>
          <w:b/>
          <w:bCs/>
          <w:sz w:val="32"/>
          <w:szCs w:val="32"/>
        </w:rPr>
      </w:pPr>
    </w:p>
    <w:p w:rsidR="0025148A" w:rsidRDefault="00A45FFD">
      <w:pPr>
        <w:pStyle w:val="p0"/>
        <w:spacing w:before="0" w:beforeAutospacing="0" w:after="0" w:afterAutospacing="0"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奉财购诉[2019] 7号</w:t>
      </w:r>
    </w:p>
    <w:p w:rsidR="0025148A" w:rsidRDefault="0025148A">
      <w:pPr>
        <w:jc w:val="center"/>
        <w:rPr>
          <w:rFonts w:ascii="仿宋_GB2312" w:eastAsia="仿宋_GB2312" w:hAnsi="宋体"/>
          <w:sz w:val="32"/>
          <w:szCs w:val="32"/>
        </w:rPr>
      </w:pPr>
    </w:p>
    <w:p w:rsidR="0025148A" w:rsidRDefault="0025148A">
      <w:pPr>
        <w:jc w:val="center"/>
        <w:rPr>
          <w:rFonts w:ascii="仿宋_GB2312" w:eastAsia="仿宋_GB2312" w:hAnsi="宋体"/>
          <w:sz w:val="32"/>
          <w:szCs w:val="32"/>
        </w:rPr>
      </w:pPr>
    </w:p>
    <w:p w:rsidR="0025148A" w:rsidRDefault="00A45FFD" w:rsidP="003A6E24">
      <w:pPr>
        <w:spacing w:line="480" w:lineRule="auto"/>
        <w:ind w:left="1546" w:hangingChars="350" w:hanging="1546"/>
        <w:jc w:val="center"/>
        <w:rPr>
          <w:rFonts w:ascii="宋体" w:eastAsia="宋体" w:hAnsi="宋体" w:cs="宋体"/>
          <w:b/>
          <w:bCs/>
          <w:sz w:val="44"/>
          <w:szCs w:val="44"/>
        </w:rPr>
      </w:pPr>
      <w:r>
        <w:rPr>
          <w:rFonts w:ascii="宋体" w:eastAsia="宋体" w:hAnsi="宋体" w:cs="宋体" w:hint="eastAsia"/>
          <w:b/>
          <w:sz w:val="44"/>
          <w:szCs w:val="44"/>
        </w:rPr>
        <w:t>奉新县财政局关于</w:t>
      </w:r>
      <w:r>
        <w:rPr>
          <w:rFonts w:ascii="宋体" w:eastAsia="宋体" w:hAnsi="宋体" w:cs="宋体" w:hint="eastAsia"/>
          <w:b/>
          <w:bCs/>
          <w:sz w:val="44"/>
          <w:szCs w:val="44"/>
        </w:rPr>
        <w:t>奉新县人民法院审判综合</w:t>
      </w:r>
    </w:p>
    <w:p w:rsidR="0025148A" w:rsidRDefault="00A45FFD" w:rsidP="003A6E24">
      <w:pPr>
        <w:spacing w:line="480" w:lineRule="auto"/>
        <w:ind w:left="1546" w:hangingChars="350" w:hanging="1546"/>
        <w:jc w:val="center"/>
        <w:rPr>
          <w:rFonts w:ascii="宋体" w:eastAsia="宋体" w:hAnsi="宋体" w:cs="宋体"/>
          <w:b/>
          <w:bCs/>
          <w:sz w:val="44"/>
          <w:szCs w:val="44"/>
        </w:rPr>
      </w:pPr>
      <w:r>
        <w:rPr>
          <w:rFonts w:ascii="宋体" w:eastAsia="宋体" w:hAnsi="宋体" w:cs="宋体" w:hint="eastAsia"/>
          <w:b/>
          <w:bCs/>
          <w:sz w:val="44"/>
          <w:szCs w:val="44"/>
        </w:rPr>
        <w:t>大楼多联式中央空调采购及安装项目</w:t>
      </w:r>
    </w:p>
    <w:p w:rsidR="0025148A" w:rsidRDefault="00A45FFD" w:rsidP="003A6E24">
      <w:pPr>
        <w:spacing w:line="480" w:lineRule="auto"/>
        <w:ind w:left="1546" w:hangingChars="350" w:hanging="1546"/>
        <w:jc w:val="center"/>
        <w:rPr>
          <w:rFonts w:ascii="宋体" w:eastAsia="宋体" w:hAnsi="宋体" w:cs="宋体"/>
          <w:b/>
          <w:bCs/>
          <w:sz w:val="44"/>
          <w:szCs w:val="44"/>
        </w:rPr>
      </w:pPr>
      <w:r>
        <w:rPr>
          <w:rFonts w:ascii="宋体" w:eastAsia="宋体" w:hAnsi="宋体" w:cs="宋体" w:hint="eastAsia"/>
          <w:b/>
          <w:bCs/>
          <w:sz w:val="44"/>
          <w:szCs w:val="44"/>
        </w:rPr>
        <w:t>（招标编号奉交登字：CG2019047A二次）</w:t>
      </w:r>
    </w:p>
    <w:p w:rsidR="0025148A" w:rsidRDefault="00A45FFD" w:rsidP="003A6E24">
      <w:pPr>
        <w:spacing w:line="480" w:lineRule="auto"/>
        <w:ind w:left="1546" w:hangingChars="350" w:hanging="1546"/>
        <w:jc w:val="center"/>
        <w:rPr>
          <w:rFonts w:ascii="微软雅黑" w:eastAsia="微软雅黑" w:hAnsi="微软雅黑"/>
          <w:b/>
          <w:sz w:val="44"/>
          <w:szCs w:val="44"/>
        </w:rPr>
      </w:pPr>
      <w:r>
        <w:rPr>
          <w:rFonts w:ascii="宋体" w:eastAsia="宋体" w:hAnsi="宋体" w:cs="宋体" w:hint="eastAsia"/>
          <w:b/>
          <w:sz w:val="44"/>
          <w:szCs w:val="44"/>
        </w:rPr>
        <w:t>投诉处理决定书</w:t>
      </w:r>
    </w:p>
    <w:p w:rsidR="0025148A" w:rsidRDefault="0025148A">
      <w:pPr>
        <w:rPr>
          <w:rFonts w:ascii="宋体" w:eastAsia="宋体" w:hAnsi="宋体" w:cs="宋体"/>
          <w:sz w:val="32"/>
          <w:szCs w:val="32"/>
        </w:rPr>
      </w:pP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江西昭文装修装饰工程有限公司：</w:t>
      </w: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投诉人：江西昭文装修装饰工程有限公司</w:t>
      </w: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 江西省南昌市高新技术产业开发区京东大道1189号创新工场</w:t>
      </w: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法定代表人： 陈兰兰         </w:t>
      </w: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授权委托代理人：     程曦         电话：18170941744</w:t>
      </w: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邮箱：348527369@qq.com</w:t>
      </w: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被投诉人1： 奉新县人民法院                                                                                                                                                                                                                                                                                                                                                                                 </w:t>
      </w: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联系人：     李先生         电话：17779522797   </w:t>
      </w: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被投诉人2： 奉新县政府采购中心    联系人：   傅龙海　</w:t>
      </w: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电话：0795-4433048/13870515800</w:t>
      </w: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地址：江西省奉新县冯川镇奉新大道26号 </w:t>
      </w: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诉人对奉新县政府采购中心代理奉新县人民法院审判综合大楼多联式中央空调采购及安装项目（招标编号：奉交登字：CG2019047A）的质疑答复不满意，于2019年5月31日向我办进行投诉。经相关专家对招标文件论证后我办于2019年6月6日下达投诉处理决定书责令奉新县政府采购中心按专家意见修改招标文件后重新开展采购活动；重新挂网后，江西昭文装修装饰工程有限公司对该采购项目招标文件再次提出质疑且对质疑回复不满意于2019年7月8日再次投诉至我办。经依法对本项目政府采购活动中的相关材料进行审查，现本投诉案已审查终结。</w:t>
      </w: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一、投诉人认为本招标文件具有强烈的倾向性，应更改修订评标办法，重新招投标。</w:t>
      </w: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二、投诉人为证明其投诉合法性向本机关已提供政府采购投标报名确认单、质疑函、法人授权委托书等。</w:t>
      </w: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2019年7月8日我办收到投诉人邮寄的关于奉新县政府采购中心代理、奉新县人民法院“审判综合大楼多联式中央空调采购及安装项目（招标编号：奉交登字：CG2019047A）”的投诉书。本采购项目第一次于2019年5月9日在江西省公共资源交易网、奉新县公共资源交易网发布采购招标公告及采购招标文件，投标报名截止时间为2019年5月17日，投标保证金截止时间为2019年5月31日下午15:00</w:t>
      </w:r>
      <w:r>
        <w:rPr>
          <w:rFonts w:ascii="仿宋_GB2312" w:eastAsia="仿宋_GB2312" w:hAnsi="仿宋_GB2312" w:cs="仿宋_GB2312" w:hint="eastAsia"/>
          <w:sz w:val="32"/>
          <w:szCs w:val="32"/>
        </w:rPr>
        <w:lastRenderedPageBreak/>
        <w:t>前，江西昭文装修装饰工程有限公司于2019年5月24日向奉新县政府采购中心发出质疑，因对质疑回复不满于2019年5月29日向我办提起投诉，我办在组织专家论证后，责令修改招标文件重新挂网。2019年6月7日代理机构按专家修改意见修改招标文件后重启招标程序。2019年6月12日，江西昭文装修装饰工程有限公司下载招标文件，并于2019年6月18日向代理机构提出质疑，期间依据政府采购程序于2019年6月26日下午15:00在奉新县公共资源交易中心进行了开标评标活动。并于2019年6月26日确定中标供应商。因对质疑答复不满意， 2019年7月8日我办收到江西昭文装修装饰工程有限公司投诉书。收到投诉书后，我办已7月9日正式受理该投诉。同日分别向被投诉人1奉新县人民法院、被投诉人2奉新县政府采购中心送达投诉书副本。要求被投诉人对投诉事项进行明确答复。投诉人在规定时间内对投诉事项进行了明确答复。在调查期间，我办于7月24日收到采购人奉新县人民法院举报（举报人所附佐证材料均加盖“南昌高新技术开发区市场和质量监督管理局” 、“南昌高新技术开发区税务局”单位公章）。举报人称：（1）江西昭文装修装饰工程有限公司公司2019年4月18日在南昌高新技术开发区市场和质量监督管理局进行工商注册，公司法定代表人为陈兰兰（2）2019年5月21日江西昭文装修装饰工程有限公司被南昌高新技术开发区市场和质量监督管理局因“通过登记的住所或者经营场所无法联系”列入经营异常名单（3）2019年6月20日“江西昭文装修装饰工程有限公司”在南昌高新技术产业开发区市场和质量监督管理局办理企业变更信息，法定代表人由陈兰兰变更为窄然知。（4）2019年6月20日办理变更，公司地址</w:t>
      </w:r>
      <w:r>
        <w:rPr>
          <w:rFonts w:ascii="仿宋_GB2312" w:eastAsia="仿宋_GB2312" w:hAnsi="仿宋_GB2312" w:cs="仿宋_GB2312" w:hint="eastAsia"/>
          <w:sz w:val="32"/>
          <w:szCs w:val="32"/>
        </w:rPr>
        <w:lastRenderedPageBreak/>
        <w:t>由“江西省南昌市高新技术产业开发区京东大道1189号创新工场”变更为“江西省南昌市高新技术产业开发区艾溪湖北路88号恒大名都11号住宅楼（一层商业）111室” 。该商铺为一家面积约14平方名为“优衣汇”品牌女装折扣店（5）7月24日查询“金税三期税收管理系统“中纳税人一栏状态中“江西昭文装修装饰工程有限公司”为“注销”状态。举报人认为该公司虽有工商营业执照，但一无经营场所，二税务登记为“注销”状态，三被工商部门列入经营异常单位，不符合政府采购法第二十二条 供应商参加政府采购活动应当具备下列条件：（一）具有独立承担民事责任的能力；（二）具有良好的商业信誉和健全的财务会计制度；</w:t>
      </w:r>
      <w:r>
        <w:rPr>
          <w:rFonts w:ascii="仿宋_GB2312" w:eastAsia="仿宋_GB2312" w:hAnsi="仿宋_GB2312" w:cs="仿宋_GB2312" w:hint="eastAsia"/>
          <w:color w:val="FF0000"/>
          <w:sz w:val="32"/>
          <w:szCs w:val="32"/>
        </w:rPr>
        <w:t>（三）具有履行合同所必需的设备和专业技术能力；（四）有依法缴纳税收和社会保障资金的良好记录；</w:t>
      </w:r>
      <w:r>
        <w:rPr>
          <w:rFonts w:ascii="仿宋_GB2312" w:eastAsia="仿宋_GB2312" w:hAnsi="仿宋_GB2312" w:cs="仿宋_GB2312" w:hint="eastAsia"/>
          <w:sz w:val="32"/>
          <w:szCs w:val="32"/>
        </w:rPr>
        <w:t>（五）参加政府采购活动前三年内，在经营活动中没有重大违法记录； （六）法律、行政法规规定的其他条件。之规定；同时根据中华人民共和国国务院于2014年8月7日发布，自2014年10月1日起施行的《企业信息公示暂行条例》“第十八条 县级以上地方人民政府及其有关部门应当建立健全信用约束机制，在政府采购</w:t>
      </w:r>
      <w:r>
        <w:rPr>
          <w:rFonts w:ascii="仿宋_GB2312" w:eastAsia="仿宋_GB2312" w:hAnsi="仿宋_GB2312" w:cs="仿宋_GB2312" w:hint="eastAsia"/>
          <w:color w:val="FF0000"/>
          <w:sz w:val="32"/>
          <w:szCs w:val="32"/>
        </w:rPr>
        <w:t>、</w:t>
      </w:r>
      <w:r>
        <w:rPr>
          <w:rFonts w:ascii="仿宋_GB2312" w:eastAsia="仿宋_GB2312" w:hAnsi="仿宋_GB2312" w:cs="仿宋_GB2312" w:hint="eastAsia"/>
          <w:sz w:val="32"/>
          <w:szCs w:val="32"/>
        </w:rPr>
        <w:t>工程招投标、国有土地出让、授予荣誉称号等工作中，将企业信息作为重要考量因素，对被列入经营异常名录或者严重违法企业名单的企业依法予以限制或者禁入。”的规定。认为江西昭文装修装饰工程有限公司不属于潜在供应商，应依法予以限制或者禁入政府采购领域。</w:t>
      </w:r>
    </w:p>
    <w:p w:rsidR="0025148A" w:rsidRPr="00D974FE" w:rsidRDefault="00A45FFD">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四、我办在接到采购人举报后，立即就举报事项展开调查：（1）通过举报人提供的加盖“南昌高新技术开发区市场和质量监督管理局”、“南昌高新技术开发区税务局”单位公章佐证材料，确认举报</w:t>
      </w:r>
      <w:r>
        <w:rPr>
          <w:rFonts w:ascii="仿宋_GB2312" w:eastAsia="仿宋_GB2312" w:hAnsi="仿宋_GB2312" w:cs="仿宋_GB2312" w:hint="eastAsia"/>
          <w:sz w:val="32"/>
          <w:szCs w:val="32"/>
        </w:rPr>
        <w:lastRenderedPageBreak/>
        <w:t>人举报属实。江西昭文装修装饰工程有限公司公司于2019年4月18日在南昌高新技术开发区市场和质量监督管理局进行工商注册，公司法定代表人为陈兰兰；2019年5月21日江西昭文装修装饰工程有限公司被南昌高新技术开发区市场和质量监督管理局因“通过登记的住所或者经营场所无法联系”列入经营异常名单；2019年6月20日“江西昭文装修装饰工程有限公司”在南昌高新技术产业开发区市场和质量监督管理局办理企业变更信息，法定代表人由陈兰兰变更为窄然知。</w:t>
      </w:r>
      <w:r w:rsidR="00A45FFB">
        <w:rPr>
          <w:rFonts w:ascii="仿宋_GB2312" w:eastAsia="仿宋_GB2312" w:hAnsi="仿宋_GB2312" w:cs="仿宋_GB2312" w:hint="eastAsia"/>
          <w:sz w:val="32"/>
          <w:szCs w:val="32"/>
        </w:rPr>
        <w:t>2019年8月6日经查询“国家企业信用信息公示系统”，</w:t>
      </w:r>
      <w:r w:rsidR="00A45FFB" w:rsidRPr="00D974FE">
        <w:t xml:space="preserve"> </w:t>
      </w:r>
      <w:r w:rsidR="00A45FFB">
        <w:rPr>
          <w:rFonts w:ascii="仿宋_GB2312" w:eastAsia="仿宋_GB2312" w:hAnsi="仿宋_GB2312" w:cs="仿宋_GB2312" w:hint="eastAsia"/>
          <w:sz w:val="32"/>
          <w:szCs w:val="32"/>
        </w:rPr>
        <w:t>“江西昭文装修装饰工程有限公司”</w:t>
      </w:r>
      <w:r w:rsidR="00A45FFB" w:rsidRPr="00D974FE">
        <w:rPr>
          <w:rFonts w:ascii="仿宋_GB2312" w:eastAsia="仿宋_GB2312" w:hint="eastAsia"/>
          <w:sz w:val="32"/>
          <w:szCs w:val="32"/>
        </w:rPr>
        <w:t xml:space="preserve"> 因决议解散，于2019年07月18日发布注销备案/公告</w:t>
      </w:r>
      <w:r w:rsidR="00A45FFB" w:rsidRPr="00D974FE">
        <w:rPr>
          <w:rFonts w:ascii="仿宋_GB2312" w:eastAsia="仿宋_GB2312" w:hAnsi="仿宋_GB2312" w:cs="仿宋_GB2312" w:hint="eastAsia"/>
          <w:sz w:val="32"/>
          <w:szCs w:val="32"/>
        </w:rPr>
        <w:t>)</w:t>
      </w:r>
      <w:r w:rsidR="00A45FFB" w:rsidRPr="00D974FE">
        <w:rPr>
          <w:rFonts w:ascii="仿宋_GB2312" w:eastAsia="仿宋_GB2312" w:hint="eastAsia"/>
          <w:sz w:val="32"/>
          <w:szCs w:val="32"/>
        </w:rPr>
        <w:t>申请注销登记, 并发布清算日期</w:t>
      </w:r>
      <w:r w:rsidR="00A45FFB">
        <w:rPr>
          <w:rFonts w:ascii="仿宋_GB2312" w:eastAsia="仿宋_GB2312" w:hint="eastAsia"/>
          <w:sz w:val="32"/>
          <w:szCs w:val="32"/>
        </w:rPr>
        <w:t>。</w:t>
      </w:r>
      <w:r>
        <w:rPr>
          <w:rFonts w:ascii="仿宋_GB2312" w:eastAsia="仿宋_GB2312" w:hAnsi="仿宋_GB2312" w:cs="仿宋_GB2312" w:hint="eastAsia"/>
          <w:sz w:val="32"/>
          <w:szCs w:val="32"/>
        </w:rPr>
        <w:t>同时为慎重起见，我办于2019年7月30日前往该公司原经营场所“江西省南昌市高新技术产业开发区京东大道1189号创新工场”以及变更后经营场所“江西省南昌市高新技术产业开发区艾溪湖北路88号恒大名都11号住宅楼（一层商业）111室”实地察看，发现江西省南昌市高新技术产业开发区京东大道1189号创新工场为电商产业园，为一栋三层建筑物，走访一、二、三楼相关公司，均未听说过有“江西昭文装修装饰工程有限公司”；2019年6月20日“江西昭文装修装饰工程有限公司”变更后的公司经营场所“江西省南昌市高新技术产业开发区艾溪湖北路88号恒大名都11号住宅楼（一层商业）111室”确如举报人所述为一家面积约14平方名为“优衣汇”品牌女装折扣店，且店内无任何该公司相关信息。（</w:t>
      </w:r>
      <w:r w:rsidR="00D974FE">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）在收到举报后，我办重新审查相关投诉资料，发现7月8日收到投诉书中所附 “法人授权委托书” 授权日期为7月5日，该“法人授权委托书”中法定代表人为陈兰兰，授权人签章也为</w:t>
      </w:r>
      <w:r>
        <w:rPr>
          <w:rFonts w:ascii="仿宋_GB2312" w:eastAsia="仿宋_GB2312" w:hAnsi="仿宋_GB2312" w:cs="仿宋_GB2312" w:hint="eastAsia"/>
          <w:sz w:val="32"/>
          <w:szCs w:val="32"/>
        </w:rPr>
        <w:lastRenderedPageBreak/>
        <w:t>陈兰兰。而6月20日江西昭文装修装饰工程有限公司在南昌高新技术开发区市场和质量监督管理局已办理企业变更信息，法定代表人由陈兰兰变更为窄然知。由此，本机关认为6月20日后陈兰兰不再是江西昭文装修装饰工程有限公司“法定代表人”，已经</w:t>
      </w:r>
      <w:r>
        <w:rPr>
          <w:rFonts w:ascii="仿宋_GB2312" w:eastAsia="仿宋_GB2312" w:hAnsi="仿宋_GB2312" w:cs="仿宋_GB2312" w:hint="eastAsia"/>
          <w:color w:val="333333"/>
          <w:sz w:val="32"/>
          <w:szCs w:val="32"/>
          <w:shd w:val="clear" w:color="auto" w:fill="FFFFFF"/>
        </w:rPr>
        <w:t>丧失代表公司做出</w:t>
      </w:r>
      <w:hyperlink r:id="rId8" w:tgtFrame="_blank" w:history="1">
        <w:r>
          <w:rPr>
            <w:rStyle w:val="a9"/>
            <w:rFonts w:ascii="仿宋_GB2312" w:eastAsia="仿宋_GB2312" w:hAnsi="仿宋_GB2312" w:cs="仿宋_GB2312" w:hint="eastAsia"/>
            <w:color w:val="auto"/>
            <w:sz w:val="32"/>
            <w:szCs w:val="32"/>
          </w:rPr>
          <w:t>法律行为</w:t>
        </w:r>
      </w:hyperlink>
      <w:r>
        <w:rPr>
          <w:rFonts w:ascii="仿宋_GB2312" w:eastAsia="仿宋_GB2312" w:hAnsi="仿宋_GB2312" w:cs="仿宋_GB2312" w:hint="eastAsia"/>
          <w:sz w:val="32"/>
          <w:szCs w:val="32"/>
        </w:rPr>
        <w:t>的</w:t>
      </w:r>
      <w:hyperlink r:id="rId9" w:tgtFrame="_blank" w:history="1">
        <w:r>
          <w:rPr>
            <w:rStyle w:val="a9"/>
            <w:rFonts w:ascii="仿宋_GB2312" w:eastAsia="仿宋_GB2312" w:hAnsi="仿宋_GB2312" w:cs="仿宋_GB2312" w:hint="eastAsia"/>
            <w:color w:val="auto"/>
            <w:sz w:val="32"/>
            <w:szCs w:val="32"/>
          </w:rPr>
          <w:t>权利</w:t>
        </w:r>
      </w:hyperlink>
      <w:r>
        <w:rPr>
          <w:rFonts w:ascii="仿宋_GB2312" w:eastAsia="仿宋_GB2312" w:hAnsi="仿宋_GB2312" w:cs="仿宋_GB2312" w:hint="eastAsia"/>
          <w:sz w:val="32"/>
          <w:szCs w:val="32"/>
        </w:rPr>
        <w:t>，其在2019年7月5日以该公司“法定代表人”身份出具的“法人授权委托书”属无效授权，该授权行为不成立。</w:t>
      </w:r>
      <w:r w:rsidR="00A45FFB">
        <w:rPr>
          <w:rFonts w:ascii="仿宋_GB2312" w:eastAsia="仿宋_GB2312" w:hAnsi="仿宋_GB2312" w:cs="仿宋_GB2312" w:hint="eastAsia"/>
          <w:sz w:val="32"/>
          <w:szCs w:val="32"/>
        </w:rPr>
        <w:t>（3）7月18日该公司已决议解散并发布清算通知</w:t>
      </w:r>
      <w:r w:rsidR="00D85DF8">
        <w:rPr>
          <w:rFonts w:ascii="仿宋_GB2312" w:eastAsia="仿宋_GB2312" w:hAnsi="仿宋_GB2312" w:cs="仿宋_GB2312" w:hint="eastAsia"/>
          <w:sz w:val="32"/>
          <w:szCs w:val="32"/>
        </w:rPr>
        <w:t>，该公司税务登记已注销</w:t>
      </w:r>
      <w:r w:rsidR="00A45FFB">
        <w:rPr>
          <w:rFonts w:ascii="仿宋_GB2312" w:eastAsia="仿宋_GB2312" w:hAnsi="仿宋_GB2312" w:cs="仿宋_GB2312" w:hint="eastAsia"/>
          <w:sz w:val="32"/>
          <w:szCs w:val="32"/>
        </w:rPr>
        <w:t>。</w:t>
      </w: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根据《政府采购质疑和投诉办法》（财政部令第94号）第八条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第十八条 投诉人投诉时,应当提交投诉书和必要的证明材料，并按照被投诉采购人、采购代理机构（以下简称被投诉人）和与投诉事项有关的供应商数量提供投诉书的副本。投诉书应当包括下列内容：…..　投诉人为自然人的，应当由本人签字；投诉人为法人或者其他组织的，应当由法定代表人、主要负责人，或者其授权代表签字或者盖章，并加盖公章。第十九条 投诉人应当根据本办法第七条第二款规定的信息内容，并按照其规定的方式提起投诉…..（二）投诉书内容符合本办法的规定；…..第二十九条 投诉处理过程中，有下列情形之一的，财政部门应当驳回投诉：（一）受理后发现投诉不符合法定受理条件；予以驳回。……之规定对投诉人的投诉予以驳回。</w:t>
      </w:r>
    </w:p>
    <w:p w:rsidR="0025148A" w:rsidRDefault="00A45FF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如对上述处理决定不服，可在收到本决定书起60日内进行行政复</w:t>
      </w:r>
      <w:r>
        <w:rPr>
          <w:rFonts w:ascii="仿宋_GB2312" w:eastAsia="仿宋_GB2312" w:hAnsi="仿宋_GB2312" w:cs="仿宋_GB2312" w:hint="eastAsia"/>
          <w:sz w:val="32"/>
          <w:szCs w:val="32"/>
        </w:rPr>
        <w:lastRenderedPageBreak/>
        <w:t>议或六个月内提起行政诉讼。</w:t>
      </w:r>
    </w:p>
    <w:p w:rsidR="0025148A" w:rsidRDefault="0025148A">
      <w:pPr>
        <w:spacing w:line="360" w:lineRule="auto"/>
        <w:ind w:firstLineChars="1800" w:firstLine="5760"/>
        <w:rPr>
          <w:rFonts w:ascii="仿宋_GB2312" w:eastAsia="仿宋_GB2312" w:hAnsi="仿宋_GB2312" w:cs="仿宋_GB2312"/>
          <w:sz w:val="32"/>
          <w:szCs w:val="32"/>
        </w:rPr>
      </w:pPr>
    </w:p>
    <w:p w:rsidR="0025148A" w:rsidRDefault="0025148A">
      <w:pPr>
        <w:spacing w:line="360" w:lineRule="auto"/>
        <w:ind w:firstLineChars="1800" w:firstLine="5760"/>
        <w:rPr>
          <w:rFonts w:ascii="仿宋_GB2312" w:eastAsia="仿宋_GB2312" w:hAnsi="仿宋_GB2312" w:cs="仿宋_GB2312"/>
          <w:sz w:val="32"/>
          <w:szCs w:val="32"/>
        </w:rPr>
      </w:pPr>
    </w:p>
    <w:p w:rsidR="0025148A" w:rsidRDefault="0025148A">
      <w:pPr>
        <w:spacing w:line="360" w:lineRule="auto"/>
        <w:ind w:firstLineChars="1800" w:firstLine="5760"/>
        <w:rPr>
          <w:rFonts w:ascii="仿宋_GB2312" w:eastAsia="仿宋_GB2312" w:hAnsi="仿宋_GB2312" w:cs="仿宋_GB2312"/>
          <w:sz w:val="32"/>
          <w:szCs w:val="32"/>
        </w:rPr>
      </w:pPr>
    </w:p>
    <w:tbl>
      <w:tblPr>
        <w:tblW w:w="0" w:type="auto"/>
        <w:tblCellSpacing w:w="15" w:type="dxa"/>
        <w:tblCellMar>
          <w:top w:w="15" w:type="dxa"/>
          <w:left w:w="15" w:type="dxa"/>
          <w:bottom w:w="15" w:type="dxa"/>
          <w:right w:w="15" w:type="dxa"/>
        </w:tblCellMar>
        <w:tblLook w:val="04A0"/>
      </w:tblPr>
      <w:tblGrid>
        <w:gridCol w:w="81"/>
        <w:gridCol w:w="81"/>
      </w:tblGrid>
      <w:tr w:rsidR="003A6E24" w:rsidRPr="003A6E24" w:rsidTr="003A6E24">
        <w:trPr>
          <w:gridAfter w:val="1"/>
          <w:tblCellSpacing w:w="15" w:type="dxa"/>
        </w:trPr>
        <w:tc>
          <w:tcPr>
            <w:tcW w:w="0" w:type="auto"/>
            <w:vAlign w:val="center"/>
            <w:hideMark/>
          </w:tcPr>
          <w:p w:rsidR="003A6E24" w:rsidRPr="003A6E24" w:rsidRDefault="003A6E24" w:rsidP="003A6E24">
            <w:pPr>
              <w:widowControl/>
              <w:jc w:val="left"/>
              <w:rPr>
                <w:rFonts w:ascii="宋体" w:eastAsia="宋体" w:hAnsi="宋体" w:cs="宋体"/>
                <w:kern w:val="0"/>
                <w:sz w:val="24"/>
                <w:szCs w:val="24"/>
              </w:rPr>
            </w:pPr>
          </w:p>
        </w:tc>
      </w:tr>
      <w:tr w:rsidR="003A6E24" w:rsidRPr="003A6E24" w:rsidTr="003A6E24">
        <w:trPr>
          <w:tblCellSpacing w:w="15" w:type="dxa"/>
        </w:trPr>
        <w:tc>
          <w:tcPr>
            <w:tcW w:w="0" w:type="auto"/>
            <w:vAlign w:val="center"/>
            <w:hideMark/>
          </w:tcPr>
          <w:p w:rsidR="003A6E24" w:rsidRPr="003A6E24" w:rsidRDefault="003A6E24" w:rsidP="003A6E24">
            <w:pPr>
              <w:widowControl/>
              <w:rPr>
                <w:rFonts w:ascii="宋体" w:eastAsia="宋体" w:hAnsi="宋体" w:cs="宋体"/>
                <w:b/>
                <w:bCs/>
                <w:kern w:val="0"/>
                <w:sz w:val="24"/>
                <w:szCs w:val="24"/>
              </w:rPr>
            </w:pPr>
          </w:p>
        </w:tc>
        <w:tc>
          <w:tcPr>
            <w:tcW w:w="0" w:type="auto"/>
            <w:vAlign w:val="center"/>
            <w:hideMark/>
          </w:tcPr>
          <w:p w:rsidR="003A6E24" w:rsidRPr="003A6E24" w:rsidRDefault="003A6E24" w:rsidP="003A6E24">
            <w:pPr>
              <w:widowControl/>
              <w:jc w:val="left"/>
              <w:rPr>
                <w:rFonts w:ascii="宋体" w:eastAsia="宋体" w:hAnsi="宋体" w:cs="宋体"/>
                <w:kern w:val="0"/>
                <w:sz w:val="24"/>
                <w:szCs w:val="24"/>
              </w:rPr>
            </w:pPr>
          </w:p>
        </w:tc>
      </w:tr>
    </w:tbl>
    <w:p w:rsidR="0025148A" w:rsidRDefault="0025148A">
      <w:pPr>
        <w:spacing w:line="360" w:lineRule="auto"/>
        <w:ind w:firstLineChars="1800" w:firstLine="5760"/>
        <w:rPr>
          <w:rFonts w:ascii="仿宋_GB2312" w:eastAsia="仿宋_GB2312" w:hAnsi="仿宋_GB2312" w:cs="仿宋_GB2312"/>
          <w:sz w:val="32"/>
          <w:szCs w:val="32"/>
        </w:rPr>
      </w:pPr>
    </w:p>
    <w:p w:rsidR="0025148A" w:rsidRDefault="0025148A">
      <w:pPr>
        <w:spacing w:line="360" w:lineRule="auto"/>
        <w:ind w:firstLineChars="1800" w:firstLine="5760"/>
        <w:rPr>
          <w:rFonts w:ascii="仿宋_GB2312" w:eastAsia="仿宋_GB2312" w:hAnsi="仿宋_GB2312" w:cs="仿宋_GB2312"/>
          <w:sz w:val="32"/>
          <w:szCs w:val="32"/>
        </w:rPr>
      </w:pPr>
    </w:p>
    <w:p w:rsidR="0025148A" w:rsidRDefault="0025148A">
      <w:pPr>
        <w:spacing w:line="360" w:lineRule="auto"/>
        <w:ind w:firstLineChars="1800" w:firstLine="5760"/>
        <w:rPr>
          <w:rFonts w:ascii="仿宋_GB2312" w:eastAsia="仿宋_GB2312" w:hAnsi="仿宋_GB2312" w:cs="仿宋_GB2312"/>
          <w:sz w:val="32"/>
          <w:szCs w:val="32"/>
        </w:rPr>
      </w:pPr>
      <w:bookmarkStart w:id="0" w:name="_GoBack"/>
      <w:bookmarkEnd w:id="0"/>
    </w:p>
    <w:p w:rsidR="0025148A" w:rsidRDefault="00A45FFD">
      <w:pPr>
        <w:spacing w:line="360" w:lineRule="auto"/>
        <w:ind w:firstLineChars="1800" w:firstLine="5760"/>
        <w:rPr>
          <w:rFonts w:ascii="仿宋_GB2312" w:eastAsia="仿宋_GB2312" w:hAnsi="仿宋_GB2312" w:cs="仿宋_GB2312"/>
          <w:sz w:val="32"/>
          <w:szCs w:val="32"/>
        </w:rPr>
      </w:pPr>
      <w:r>
        <w:rPr>
          <w:rFonts w:ascii="仿宋_GB2312" w:eastAsia="仿宋_GB2312" w:hAnsi="仿宋_GB2312" w:cs="仿宋_GB2312" w:hint="eastAsia"/>
          <w:sz w:val="32"/>
          <w:szCs w:val="32"/>
        </w:rPr>
        <w:t>奉新县财政局</w:t>
      </w:r>
    </w:p>
    <w:p w:rsidR="0025148A" w:rsidRDefault="00A45FFD">
      <w:pPr>
        <w:spacing w:line="360" w:lineRule="auto"/>
        <w:ind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2019年8月14日</w:t>
      </w:r>
    </w:p>
    <w:p w:rsidR="0025148A" w:rsidRDefault="0025148A">
      <w:pPr>
        <w:pStyle w:val="p0"/>
        <w:spacing w:before="0" w:beforeAutospacing="0" w:after="0" w:afterAutospacing="0" w:line="360" w:lineRule="auto"/>
        <w:rPr>
          <w:rFonts w:ascii="仿宋_GB2312" w:eastAsia="仿宋_GB2312" w:hAnsi="仿宋_GB2312" w:cs="仿宋_GB2312"/>
          <w:color w:val="000000"/>
          <w:sz w:val="32"/>
          <w:szCs w:val="32"/>
        </w:rPr>
      </w:pPr>
    </w:p>
    <w:p w:rsidR="0025148A" w:rsidRDefault="0025148A">
      <w:pPr>
        <w:pStyle w:val="p0"/>
        <w:spacing w:before="0" w:beforeAutospacing="0" w:after="0" w:afterAutospacing="0" w:line="360" w:lineRule="auto"/>
        <w:rPr>
          <w:rFonts w:ascii="仿宋_GB2312" w:eastAsia="仿宋_GB2312" w:hAnsi="仿宋_GB2312" w:cs="仿宋_GB2312"/>
          <w:color w:val="000000"/>
          <w:sz w:val="32"/>
          <w:szCs w:val="32"/>
        </w:rPr>
      </w:pPr>
    </w:p>
    <w:p w:rsidR="0025148A" w:rsidRDefault="0025148A">
      <w:pPr>
        <w:pStyle w:val="p0"/>
        <w:spacing w:before="0" w:beforeAutospacing="0" w:after="0" w:afterAutospacing="0" w:line="360" w:lineRule="auto"/>
        <w:rPr>
          <w:rFonts w:ascii="仿宋_GB2312" w:eastAsia="仿宋_GB2312" w:hAnsi="仿宋_GB2312" w:cs="仿宋_GB2312"/>
          <w:color w:val="000000"/>
          <w:sz w:val="32"/>
          <w:szCs w:val="32"/>
        </w:rPr>
      </w:pPr>
    </w:p>
    <w:p w:rsidR="0025148A" w:rsidRDefault="0025148A">
      <w:pPr>
        <w:pStyle w:val="p0"/>
        <w:spacing w:before="0" w:beforeAutospacing="0" w:after="0" w:afterAutospacing="0" w:line="360" w:lineRule="auto"/>
        <w:rPr>
          <w:rFonts w:ascii="仿宋_GB2312" w:eastAsia="仿宋_GB2312" w:hAnsi="仿宋_GB2312" w:cs="仿宋_GB2312"/>
          <w:color w:val="000000"/>
          <w:sz w:val="32"/>
          <w:szCs w:val="32"/>
        </w:rPr>
      </w:pPr>
    </w:p>
    <w:p w:rsidR="0025148A" w:rsidRDefault="0025148A">
      <w:pPr>
        <w:pStyle w:val="p0"/>
        <w:spacing w:before="0" w:beforeAutospacing="0" w:after="0" w:afterAutospacing="0" w:line="360" w:lineRule="auto"/>
        <w:rPr>
          <w:rFonts w:ascii="仿宋_GB2312" w:eastAsia="仿宋_GB2312" w:hAnsi="仿宋_GB2312" w:cs="仿宋_GB2312"/>
          <w:color w:val="000000"/>
          <w:sz w:val="32"/>
          <w:szCs w:val="32"/>
        </w:rPr>
      </w:pPr>
    </w:p>
    <w:p w:rsidR="0025148A" w:rsidRDefault="0025148A">
      <w:pPr>
        <w:pStyle w:val="p0"/>
        <w:spacing w:before="0" w:beforeAutospacing="0" w:after="0" w:afterAutospacing="0" w:line="360" w:lineRule="auto"/>
        <w:rPr>
          <w:rFonts w:ascii="仿宋_GB2312" w:eastAsia="仿宋_GB2312" w:hAnsi="仿宋_GB2312" w:cs="仿宋_GB2312"/>
          <w:color w:val="000000"/>
          <w:sz w:val="32"/>
          <w:szCs w:val="32"/>
        </w:rPr>
      </w:pPr>
    </w:p>
    <w:p w:rsidR="0025148A" w:rsidRDefault="0025148A">
      <w:pPr>
        <w:pStyle w:val="p0"/>
        <w:spacing w:before="0" w:beforeAutospacing="0" w:after="0" w:afterAutospacing="0" w:line="360" w:lineRule="auto"/>
        <w:rPr>
          <w:rFonts w:ascii="仿宋_GB2312" w:eastAsia="仿宋_GB2312" w:hAnsi="仿宋_GB2312" w:cs="仿宋_GB2312"/>
          <w:color w:val="000000"/>
          <w:sz w:val="32"/>
          <w:szCs w:val="32"/>
        </w:rPr>
      </w:pPr>
    </w:p>
    <w:p w:rsidR="0025148A" w:rsidRDefault="0025148A">
      <w:pPr>
        <w:pStyle w:val="p0"/>
        <w:spacing w:before="0" w:beforeAutospacing="0" w:after="0" w:afterAutospacing="0" w:line="360" w:lineRule="auto"/>
        <w:rPr>
          <w:rFonts w:ascii="仿宋_GB2312" w:eastAsia="仿宋_GB2312" w:hAnsi="仿宋_GB2312" w:cs="仿宋_GB2312"/>
          <w:color w:val="000000"/>
          <w:sz w:val="32"/>
          <w:szCs w:val="32"/>
        </w:rPr>
      </w:pPr>
    </w:p>
    <w:p w:rsidR="0025148A" w:rsidRDefault="0025148A">
      <w:pPr>
        <w:pStyle w:val="p0"/>
        <w:spacing w:before="0" w:beforeAutospacing="0" w:after="0" w:afterAutospacing="0" w:line="360" w:lineRule="auto"/>
        <w:rPr>
          <w:rFonts w:ascii="仿宋_GB2312" w:eastAsia="仿宋_GB2312" w:hAnsi="仿宋_GB2312" w:cs="仿宋_GB2312"/>
          <w:color w:val="000000"/>
          <w:sz w:val="32"/>
          <w:szCs w:val="32"/>
        </w:rPr>
      </w:pPr>
    </w:p>
    <w:p w:rsidR="0025148A" w:rsidRDefault="0025148A">
      <w:pPr>
        <w:pStyle w:val="p0"/>
        <w:spacing w:before="0" w:beforeAutospacing="0" w:after="0" w:afterAutospacing="0" w:line="360" w:lineRule="auto"/>
        <w:rPr>
          <w:rFonts w:ascii="仿宋_GB2312" w:eastAsia="仿宋_GB2312" w:hAnsi="仿宋_GB2312" w:cs="仿宋_GB2312"/>
          <w:color w:val="000000"/>
          <w:sz w:val="32"/>
          <w:szCs w:val="32"/>
        </w:rPr>
      </w:pPr>
    </w:p>
    <w:p w:rsidR="0025148A" w:rsidRDefault="0025148A">
      <w:pPr>
        <w:pStyle w:val="p0"/>
        <w:spacing w:before="0" w:beforeAutospacing="0" w:after="0" w:afterAutospacing="0" w:line="360" w:lineRule="auto"/>
        <w:rPr>
          <w:rFonts w:ascii="仿宋_GB2312" w:eastAsia="仿宋_GB2312" w:hAnsi="仿宋_GB2312" w:cs="仿宋_GB2312"/>
          <w:color w:val="000000"/>
          <w:sz w:val="32"/>
          <w:szCs w:val="32"/>
        </w:rPr>
      </w:pPr>
    </w:p>
    <w:p w:rsidR="0025148A" w:rsidRDefault="0025148A">
      <w:pPr>
        <w:pStyle w:val="p0"/>
        <w:spacing w:before="0" w:beforeAutospacing="0" w:after="0" w:afterAutospacing="0" w:line="360" w:lineRule="auto"/>
        <w:rPr>
          <w:rFonts w:ascii="仿宋_GB2312" w:eastAsia="仿宋_GB2312" w:hAnsi="仿宋_GB2312" w:cs="仿宋_GB2312"/>
          <w:color w:val="000000"/>
          <w:sz w:val="32"/>
          <w:szCs w:val="32"/>
        </w:rPr>
      </w:pPr>
    </w:p>
    <w:p w:rsidR="0025148A" w:rsidRDefault="00A45FFD">
      <w:pPr>
        <w:pStyle w:val="p0"/>
        <w:spacing w:before="0" w:beforeAutospacing="0" w:after="0" w:afterAutospacing="0" w:line="360" w:lineRule="auto"/>
        <w:rPr>
          <w:rFonts w:ascii="仿宋_GB2312" w:eastAsia="仿宋_GB2312" w:hAnsi="仿宋_GB2312" w:cs="仿宋_GB2312"/>
          <w:kern w:val="18"/>
          <w:sz w:val="32"/>
          <w:szCs w:val="32"/>
        </w:rPr>
      </w:pPr>
      <w:r>
        <w:rPr>
          <w:rFonts w:ascii="仿宋_GB2312" w:eastAsia="仿宋_GB2312" w:hAnsi="仿宋_GB2312" w:cs="仿宋_GB2312" w:hint="eastAsia"/>
          <w:color w:val="000000"/>
          <w:sz w:val="32"/>
          <w:szCs w:val="32"/>
        </w:rPr>
        <w:t>送：江西奉新县人民法院、</w:t>
      </w:r>
      <w:r>
        <w:rPr>
          <w:rFonts w:ascii="仿宋_GB2312" w:eastAsia="仿宋_GB2312" w:hAnsi="仿宋_GB2312" w:cs="仿宋_GB2312" w:hint="eastAsia"/>
          <w:sz w:val="32"/>
          <w:szCs w:val="32"/>
        </w:rPr>
        <w:t xml:space="preserve">江西奉新县政府采购中心                            </w:t>
      </w:r>
      <w:r w:rsidR="00737CB1">
        <w:rPr>
          <w:rFonts w:ascii="仿宋_GB2312" w:eastAsia="仿宋_GB2312" w:hAnsi="仿宋_GB2312" w:cs="仿宋_GB2312"/>
          <w:kern w:val="18"/>
          <w:sz w:val="32"/>
          <w:szCs w:val="32"/>
        </w:rPr>
        <w:pict>
          <v:line id="_x0000_s1026" style="position:absolute;z-index:251658240;mso-position-horizontal-relative:text;mso-position-vertical-relative:text" from="0,31pt" to="477pt,31pt"/>
        </w:pict>
      </w:r>
    </w:p>
    <w:p w:rsidR="0025148A" w:rsidRDefault="00737CB1">
      <w:pPr>
        <w:spacing w:line="360" w:lineRule="auto"/>
        <w:rPr>
          <w:rFonts w:ascii="仿宋_GB2312" w:eastAsia="仿宋_GB2312" w:hAnsi="仿宋_GB2312" w:cs="仿宋_GB2312"/>
          <w:kern w:val="18"/>
          <w:sz w:val="32"/>
          <w:szCs w:val="32"/>
        </w:rPr>
      </w:pPr>
      <w:r>
        <w:rPr>
          <w:rFonts w:ascii="仿宋_GB2312" w:eastAsia="仿宋_GB2312" w:hAnsi="仿宋_GB2312" w:cs="仿宋_GB2312"/>
          <w:kern w:val="18"/>
          <w:sz w:val="32"/>
          <w:szCs w:val="32"/>
        </w:rPr>
        <w:pict>
          <v:line id="_x0000_s1027" style="position:absolute;left:0;text-align:left;z-index:251659264" from="0,31pt" to="477pt,31pt"/>
        </w:pict>
      </w:r>
      <w:r w:rsidR="00A45FFD">
        <w:rPr>
          <w:rFonts w:ascii="仿宋_GB2312" w:eastAsia="仿宋_GB2312" w:hAnsi="仿宋_GB2312" w:cs="仿宋_GB2312" w:hint="eastAsia"/>
          <w:kern w:val="18"/>
          <w:sz w:val="32"/>
          <w:szCs w:val="32"/>
        </w:rPr>
        <w:t>奉新县财政局人秘股                    2019年8月14日印发</w:t>
      </w:r>
    </w:p>
    <w:sectPr w:rsidR="0025148A" w:rsidSect="0025148A">
      <w:headerReference w:type="even" r:id="rId10"/>
      <w:headerReference w:type="default" r:id="rId11"/>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3E7" w:rsidRDefault="002E43E7" w:rsidP="0025148A">
      <w:r>
        <w:separator/>
      </w:r>
    </w:p>
  </w:endnote>
  <w:endnote w:type="continuationSeparator" w:id="0">
    <w:p w:rsidR="002E43E7" w:rsidRDefault="002E43E7" w:rsidP="002514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charset w:val="00"/>
    <w:family w:val="roman"/>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3E7" w:rsidRDefault="002E43E7" w:rsidP="0025148A">
      <w:r>
        <w:separator/>
      </w:r>
    </w:p>
  </w:footnote>
  <w:footnote w:type="continuationSeparator" w:id="0">
    <w:p w:rsidR="002E43E7" w:rsidRDefault="002E43E7" w:rsidP="002514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48A" w:rsidRDefault="0025148A">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48A" w:rsidRDefault="0025148A">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6299D"/>
    <w:rsid w:val="00000E9D"/>
    <w:rsid w:val="00001E8A"/>
    <w:rsid w:val="00002E56"/>
    <w:rsid w:val="00010681"/>
    <w:rsid w:val="0002485D"/>
    <w:rsid w:val="00042199"/>
    <w:rsid w:val="00061F32"/>
    <w:rsid w:val="000A3914"/>
    <w:rsid w:val="000D14AF"/>
    <w:rsid w:val="000D48EF"/>
    <w:rsid w:val="000E32BF"/>
    <w:rsid w:val="000E3BEF"/>
    <w:rsid w:val="001053C9"/>
    <w:rsid w:val="0010588F"/>
    <w:rsid w:val="00117A6A"/>
    <w:rsid w:val="0012245C"/>
    <w:rsid w:val="001922A8"/>
    <w:rsid w:val="001C3542"/>
    <w:rsid w:val="001C379F"/>
    <w:rsid w:val="001D2A79"/>
    <w:rsid w:val="002054E8"/>
    <w:rsid w:val="00207E52"/>
    <w:rsid w:val="00215D18"/>
    <w:rsid w:val="00221632"/>
    <w:rsid w:val="0024514E"/>
    <w:rsid w:val="0025080F"/>
    <w:rsid w:val="0025148A"/>
    <w:rsid w:val="002559EF"/>
    <w:rsid w:val="002666F4"/>
    <w:rsid w:val="002770E9"/>
    <w:rsid w:val="0029164E"/>
    <w:rsid w:val="002A2B61"/>
    <w:rsid w:val="002B2C90"/>
    <w:rsid w:val="002B3AE2"/>
    <w:rsid w:val="002C18C7"/>
    <w:rsid w:val="002C2550"/>
    <w:rsid w:val="002D49A1"/>
    <w:rsid w:val="002D4FEE"/>
    <w:rsid w:val="002E3141"/>
    <w:rsid w:val="002E43E7"/>
    <w:rsid w:val="002E6699"/>
    <w:rsid w:val="003108FD"/>
    <w:rsid w:val="00342B52"/>
    <w:rsid w:val="00363D81"/>
    <w:rsid w:val="00371909"/>
    <w:rsid w:val="00385987"/>
    <w:rsid w:val="003A039E"/>
    <w:rsid w:val="003A6E24"/>
    <w:rsid w:val="003A789B"/>
    <w:rsid w:val="003C3573"/>
    <w:rsid w:val="003E4FD0"/>
    <w:rsid w:val="003F0E8C"/>
    <w:rsid w:val="00400C7A"/>
    <w:rsid w:val="004234D6"/>
    <w:rsid w:val="00434C7C"/>
    <w:rsid w:val="00444436"/>
    <w:rsid w:val="0044656E"/>
    <w:rsid w:val="004507E9"/>
    <w:rsid w:val="00452B92"/>
    <w:rsid w:val="00464DE9"/>
    <w:rsid w:val="004B5F25"/>
    <w:rsid w:val="004D112C"/>
    <w:rsid w:val="00507C5C"/>
    <w:rsid w:val="00513D03"/>
    <w:rsid w:val="0052178A"/>
    <w:rsid w:val="005234A4"/>
    <w:rsid w:val="00533345"/>
    <w:rsid w:val="00550E34"/>
    <w:rsid w:val="00552331"/>
    <w:rsid w:val="005818AA"/>
    <w:rsid w:val="005B2E3B"/>
    <w:rsid w:val="005D0BCD"/>
    <w:rsid w:val="005D2380"/>
    <w:rsid w:val="005D4485"/>
    <w:rsid w:val="005D4B54"/>
    <w:rsid w:val="00616E3E"/>
    <w:rsid w:val="0064080A"/>
    <w:rsid w:val="006509A5"/>
    <w:rsid w:val="00671FAC"/>
    <w:rsid w:val="00685B83"/>
    <w:rsid w:val="0068711E"/>
    <w:rsid w:val="00695852"/>
    <w:rsid w:val="006B36FC"/>
    <w:rsid w:val="006C0B31"/>
    <w:rsid w:val="006D4A69"/>
    <w:rsid w:val="006D5DA4"/>
    <w:rsid w:val="006D67D9"/>
    <w:rsid w:val="006E5545"/>
    <w:rsid w:val="006E794D"/>
    <w:rsid w:val="00703A72"/>
    <w:rsid w:val="00703C18"/>
    <w:rsid w:val="007042DE"/>
    <w:rsid w:val="00710CC2"/>
    <w:rsid w:val="00713737"/>
    <w:rsid w:val="007249F2"/>
    <w:rsid w:val="0072614C"/>
    <w:rsid w:val="00736271"/>
    <w:rsid w:val="00737CB1"/>
    <w:rsid w:val="007421FF"/>
    <w:rsid w:val="00742A6A"/>
    <w:rsid w:val="00750437"/>
    <w:rsid w:val="00777BC0"/>
    <w:rsid w:val="0079715A"/>
    <w:rsid w:val="007A27BA"/>
    <w:rsid w:val="007B2CA5"/>
    <w:rsid w:val="007D0EC3"/>
    <w:rsid w:val="007F0339"/>
    <w:rsid w:val="008062B4"/>
    <w:rsid w:val="00817D82"/>
    <w:rsid w:val="00825DD9"/>
    <w:rsid w:val="00836171"/>
    <w:rsid w:val="00861546"/>
    <w:rsid w:val="00886CE3"/>
    <w:rsid w:val="008877A0"/>
    <w:rsid w:val="008916CD"/>
    <w:rsid w:val="008B6343"/>
    <w:rsid w:val="008C09B7"/>
    <w:rsid w:val="008C5DF4"/>
    <w:rsid w:val="008D6288"/>
    <w:rsid w:val="008E43E2"/>
    <w:rsid w:val="00915615"/>
    <w:rsid w:val="0093265B"/>
    <w:rsid w:val="009346D9"/>
    <w:rsid w:val="00934D07"/>
    <w:rsid w:val="00942D2F"/>
    <w:rsid w:val="00957DC9"/>
    <w:rsid w:val="00980942"/>
    <w:rsid w:val="00984312"/>
    <w:rsid w:val="009856F1"/>
    <w:rsid w:val="009A1433"/>
    <w:rsid w:val="009A2B62"/>
    <w:rsid w:val="009A53B1"/>
    <w:rsid w:val="009A70B6"/>
    <w:rsid w:val="009B1EA2"/>
    <w:rsid w:val="009C677B"/>
    <w:rsid w:val="009C7F08"/>
    <w:rsid w:val="009F11EC"/>
    <w:rsid w:val="00A01E8F"/>
    <w:rsid w:val="00A11D89"/>
    <w:rsid w:val="00A41CF3"/>
    <w:rsid w:val="00A45FFB"/>
    <w:rsid w:val="00A45FFD"/>
    <w:rsid w:val="00A46BE3"/>
    <w:rsid w:val="00A528B4"/>
    <w:rsid w:val="00AA1CC0"/>
    <w:rsid w:val="00AB1767"/>
    <w:rsid w:val="00AC474D"/>
    <w:rsid w:val="00B20C33"/>
    <w:rsid w:val="00B422EC"/>
    <w:rsid w:val="00B57507"/>
    <w:rsid w:val="00B6299D"/>
    <w:rsid w:val="00B63480"/>
    <w:rsid w:val="00B65B69"/>
    <w:rsid w:val="00B66E72"/>
    <w:rsid w:val="00B75112"/>
    <w:rsid w:val="00B82212"/>
    <w:rsid w:val="00B843E4"/>
    <w:rsid w:val="00BA7621"/>
    <w:rsid w:val="00BB4C72"/>
    <w:rsid w:val="00BC000D"/>
    <w:rsid w:val="00BC34E4"/>
    <w:rsid w:val="00BD21B5"/>
    <w:rsid w:val="00BD2B13"/>
    <w:rsid w:val="00BD330F"/>
    <w:rsid w:val="00BD68EC"/>
    <w:rsid w:val="00BE4BC0"/>
    <w:rsid w:val="00BF2526"/>
    <w:rsid w:val="00C0546E"/>
    <w:rsid w:val="00C32CF5"/>
    <w:rsid w:val="00C42CCB"/>
    <w:rsid w:val="00C43330"/>
    <w:rsid w:val="00C45107"/>
    <w:rsid w:val="00C45204"/>
    <w:rsid w:val="00C4730D"/>
    <w:rsid w:val="00C6619B"/>
    <w:rsid w:val="00C777B8"/>
    <w:rsid w:val="00CC4226"/>
    <w:rsid w:val="00CD3187"/>
    <w:rsid w:val="00D04B81"/>
    <w:rsid w:val="00D76BF0"/>
    <w:rsid w:val="00D80AF9"/>
    <w:rsid w:val="00D85DF8"/>
    <w:rsid w:val="00D87403"/>
    <w:rsid w:val="00D974FE"/>
    <w:rsid w:val="00DA291D"/>
    <w:rsid w:val="00DA609B"/>
    <w:rsid w:val="00DB25F3"/>
    <w:rsid w:val="00DB5A3D"/>
    <w:rsid w:val="00DC5B18"/>
    <w:rsid w:val="00DF40CD"/>
    <w:rsid w:val="00E1092A"/>
    <w:rsid w:val="00E12EB9"/>
    <w:rsid w:val="00E42B2A"/>
    <w:rsid w:val="00E536B3"/>
    <w:rsid w:val="00E57CB9"/>
    <w:rsid w:val="00E622C9"/>
    <w:rsid w:val="00E6621E"/>
    <w:rsid w:val="00EA2315"/>
    <w:rsid w:val="00EB07CF"/>
    <w:rsid w:val="00EB0C69"/>
    <w:rsid w:val="00EB7690"/>
    <w:rsid w:val="00EC2AFB"/>
    <w:rsid w:val="00EE0D3B"/>
    <w:rsid w:val="00EE562D"/>
    <w:rsid w:val="00EF1DB3"/>
    <w:rsid w:val="00F33B43"/>
    <w:rsid w:val="00F402EC"/>
    <w:rsid w:val="00F4501A"/>
    <w:rsid w:val="00F500B1"/>
    <w:rsid w:val="00F60C79"/>
    <w:rsid w:val="00F7088C"/>
    <w:rsid w:val="00F73B70"/>
    <w:rsid w:val="00F851F2"/>
    <w:rsid w:val="00FA7446"/>
    <w:rsid w:val="00FB071C"/>
    <w:rsid w:val="00FE71D1"/>
    <w:rsid w:val="00FF3D26"/>
    <w:rsid w:val="00FF5C28"/>
    <w:rsid w:val="25B05BD4"/>
    <w:rsid w:val="2EEC5984"/>
    <w:rsid w:val="31530D8F"/>
    <w:rsid w:val="4BAB49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48A"/>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9"/>
    <w:qFormat/>
    <w:rsid w:val="0025148A"/>
    <w:pPr>
      <w:keepNext/>
      <w:keepLines/>
      <w:widowControl/>
      <w:spacing w:before="260" w:after="260" w:line="416" w:lineRule="auto"/>
      <w:jc w:val="left"/>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25148A"/>
    <w:pPr>
      <w:ind w:leftChars="2500" w:left="100"/>
    </w:pPr>
  </w:style>
  <w:style w:type="paragraph" w:styleId="a4">
    <w:name w:val="footer"/>
    <w:basedOn w:val="a"/>
    <w:link w:val="Char0"/>
    <w:uiPriority w:val="99"/>
    <w:unhideWhenUsed/>
    <w:qFormat/>
    <w:rsid w:val="0025148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5148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25148A"/>
    <w:pPr>
      <w:widowControl/>
      <w:spacing w:before="100" w:beforeAutospacing="1" w:after="100" w:afterAutospacing="1"/>
      <w:jc w:val="left"/>
    </w:pPr>
    <w:rPr>
      <w:rFonts w:ascii="宋体" w:eastAsia="宋体" w:hAnsi="宋体" w:cs="宋体"/>
      <w:kern w:val="0"/>
      <w:sz w:val="24"/>
      <w:szCs w:val="24"/>
    </w:rPr>
  </w:style>
  <w:style w:type="paragraph" w:styleId="a7">
    <w:name w:val="Title"/>
    <w:basedOn w:val="a"/>
    <w:next w:val="a"/>
    <w:link w:val="Char2"/>
    <w:uiPriority w:val="99"/>
    <w:qFormat/>
    <w:rsid w:val="0025148A"/>
    <w:pPr>
      <w:widowControl/>
      <w:spacing w:before="240" w:after="60" w:line="360" w:lineRule="auto"/>
      <w:jc w:val="center"/>
      <w:outlineLvl w:val="0"/>
    </w:pPr>
    <w:rPr>
      <w:rFonts w:ascii="Calibri Light" w:eastAsia="宋体" w:hAnsi="Calibri Light" w:cs="Times New Roman"/>
      <w:b/>
      <w:bCs/>
      <w:sz w:val="32"/>
      <w:szCs w:val="32"/>
    </w:rPr>
  </w:style>
  <w:style w:type="character" w:styleId="a8">
    <w:name w:val="Strong"/>
    <w:basedOn w:val="a0"/>
    <w:uiPriority w:val="22"/>
    <w:qFormat/>
    <w:rsid w:val="0025148A"/>
    <w:rPr>
      <w:b/>
      <w:bCs/>
    </w:rPr>
  </w:style>
  <w:style w:type="character" w:styleId="a9">
    <w:name w:val="Hyperlink"/>
    <w:basedOn w:val="a0"/>
    <w:uiPriority w:val="99"/>
    <w:unhideWhenUsed/>
    <w:qFormat/>
    <w:rsid w:val="0025148A"/>
    <w:rPr>
      <w:color w:val="0000FF"/>
      <w:u w:val="single"/>
    </w:rPr>
  </w:style>
  <w:style w:type="paragraph" w:customStyle="1" w:styleId="p0">
    <w:name w:val="p0"/>
    <w:basedOn w:val="a"/>
    <w:qFormat/>
    <w:rsid w:val="0025148A"/>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日期 Char"/>
    <w:basedOn w:val="a0"/>
    <w:link w:val="a3"/>
    <w:uiPriority w:val="99"/>
    <w:semiHidden/>
    <w:qFormat/>
    <w:rsid w:val="0025148A"/>
  </w:style>
  <w:style w:type="paragraph" w:customStyle="1" w:styleId="p17">
    <w:name w:val="p17"/>
    <w:basedOn w:val="a"/>
    <w:qFormat/>
    <w:rsid w:val="0025148A"/>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sid w:val="0025148A"/>
    <w:rPr>
      <w:sz w:val="18"/>
      <w:szCs w:val="18"/>
    </w:rPr>
  </w:style>
  <w:style w:type="character" w:customStyle="1" w:styleId="Char0">
    <w:name w:val="页脚 Char"/>
    <w:basedOn w:val="a0"/>
    <w:link w:val="a4"/>
    <w:uiPriority w:val="99"/>
    <w:qFormat/>
    <w:rsid w:val="0025148A"/>
    <w:rPr>
      <w:sz w:val="18"/>
      <w:szCs w:val="18"/>
    </w:rPr>
  </w:style>
  <w:style w:type="character" w:customStyle="1" w:styleId="Char2">
    <w:name w:val="标题 Char"/>
    <w:basedOn w:val="a0"/>
    <w:link w:val="a7"/>
    <w:uiPriority w:val="99"/>
    <w:qFormat/>
    <w:rsid w:val="0025148A"/>
    <w:rPr>
      <w:rFonts w:ascii="Calibri Light" w:eastAsia="宋体" w:hAnsi="Calibri Light" w:cs="Times New Roman"/>
      <w:b/>
      <w:bCs/>
      <w:sz w:val="32"/>
      <w:szCs w:val="32"/>
    </w:rPr>
  </w:style>
  <w:style w:type="character" w:customStyle="1" w:styleId="2Char">
    <w:name w:val="标题 2 Char"/>
    <w:basedOn w:val="a0"/>
    <w:link w:val="2"/>
    <w:uiPriority w:val="99"/>
    <w:qFormat/>
    <w:rsid w:val="0025148A"/>
    <w:rPr>
      <w:rFonts w:ascii="Arial" w:eastAsia="黑体" w:hAnsi="Arial" w:cs="Times New Roman"/>
      <w:b/>
      <w:bCs/>
      <w:sz w:val="32"/>
      <w:szCs w:val="32"/>
    </w:rPr>
  </w:style>
  <w:style w:type="paragraph" w:customStyle="1" w:styleId="trseditor">
    <w:name w:val="trs_editor"/>
    <w:basedOn w:val="a"/>
    <w:rsid w:val="002514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02354047">
      <w:bodyDiv w:val="1"/>
      <w:marLeft w:val="0"/>
      <w:marRight w:val="0"/>
      <w:marTop w:val="0"/>
      <w:marBottom w:val="0"/>
      <w:divBdr>
        <w:top w:val="none" w:sz="0" w:space="0" w:color="auto"/>
        <w:left w:val="none" w:sz="0" w:space="0" w:color="auto"/>
        <w:bottom w:val="none" w:sz="0" w:space="0" w:color="auto"/>
        <w:right w:val="none" w:sz="0" w:space="0" w:color="auto"/>
      </w:divBdr>
      <w:divsChild>
        <w:div w:id="2010211657">
          <w:marLeft w:val="0"/>
          <w:marRight w:val="0"/>
          <w:marTop w:val="0"/>
          <w:marBottom w:val="0"/>
          <w:divBdr>
            <w:top w:val="none" w:sz="0" w:space="0" w:color="auto"/>
            <w:left w:val="none" w:sz="0" w:space="0" w:color="auto"/>
            <w:bottom w:val="none" w:sz="0" w:space="0" w:color="auto"/>
            <w:right w:val="none" w:sz="0" w:space="0" w:color="auto"/>
          </w:divBdr>
          <w:divsChild>
            <w:div w:id="1476875386">
              <w:marLeft w:val="0"/>
              <w:marRight w:val="0"/>
              <w:marTop w:val="0"/>
              <w:marBottom w:val="0"/>
              <w:divBdr>
                <w:top w:val="none" w:sz="0" w:space="0" w:color="auto"/>
                <w:left w:val="none" w:sz="0" w:space="0" w:color="auto"/>
                <w:bottom w:val="none" w:sz="0" w:space="0" w:color="auto"/>
                <w:right w:val="none" w:sz="0" w:space="0" w:color="auto"/>
              </w:divBdr>
              <w:divsChild>
                <w:div w:id="306593895">
                  <w:marLeft w:val="0"/>
                  <w:marRight w:val="0"/>
                  <w:marTop w:val="0"/>
                  <w:marBottom w:val="0"/>
                  <w:divBdr>
                    <w:top w:val="none" w:sz="0" w:space="0" w:color="auto"/>
                    <w:left w:val="none" w:sz="0" w:space="0" w:color="auto"/>
                    <w:bottom w:val="none" w:sz="0" w:space="0" w:color="auto"/>
                    <w:right w:val="none" w:sz="0" w:space="0" w:color="auto"/>
                  </w:divBdr>
                  <w:divsChild>
                    <w:div w:id="306709491">
                      <w:marLeft w:val="0"/>
                      <w:marRight w:val="0"/>
                      <w:marTop w:val="0"/>
                      <w:marBottom w:val="0"/>
                      <w:divBdr>
                        <w:top w:val="none" w:sz="0" w:space="0" w:color="auto"/>
                        <w:left w:val="none" w:sz="0" w:space="0" w:color="auto"/>
                        <w:bottom w:val="none" w:sz="0" w:space="0" w:color="auto"/>
                        <w:right w:val="none" w:sz="0" w:space="0" w:color="auto"/>
                      </w:divBdr>
                      <w:divsChild>
                        <w:div w:id="12986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om/s?q=%E6%B3%95%E5%BE%8B%E8%A1%8C%E4%B8%BA&amp;ie=utf-8&amp;src=internal_wenda_recommend_text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com/s?q=%E6%9D%83%E5%88%A9&amp;ie=utf-8&amp;src=internal_wenda_recommend_text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DA3F1-4CAE-4A33-8752-C8FC51E03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Pages>
  <Words>671</Words>
  <Characters>3831</Characters>
  <Application>Microsoft Office Word</Application>
  <DocSecurity>0</DocSecurity>
  <Lines>31</Lines>
  <Paragraphs>8</Paragraphs>
  <ScaleCrop>false</ScaleCrop>
  <Company>China</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86</cp:revision>
  <cp:lastPrinted>2019-08-12T03:26:00Z</cp:lastPrinted>
  <dcterms:created xsi:type="dcterms:W3CDTF">2019-05-15T03:28:00Z</dcterms:created>
  <dcterms:modified xsi:type="dcterms:W3CDTF">2019-08-30T02:24:00Z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