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98E72">
      <w:pPr>
        <w:jc w:val="right"/>
        <w:rPr>
          <w:rFonts w:ascii="仿宋_GB2312" w:eastAsia="仿宋_GB2312"/>
          <w:sz w:val="32"/>
          <w:szCs w:val="32"/>
        </w:rPr>
      </w:pPr>
    </w:p>
    <w:p w14:paraId="6741E6A8">
      <w:pPr>
        <w:jc w:val="center"/>
        <w:rPr>
          <w:rFonts w:ascii="方正小标宋简体" w:eastAsia="方正小标宋简体"/>
          <w:sz w:val="44"/>
          <w:szCs w:val="44"/>
        </w:rPr>
      </w:pPr>
    </w:p>
    <w:p w14:paraId="74A9CCDF">
      <w:pPr>
        <w:jc w:val="center"/>
        <w:rPr>
          <w:rFonts w:ascii="方正小标宋简体" w:eastAsia="方正小标宋简体"/>
          <w:sz w:val="44"/>
          <w:szCs w:val="44"/>
        </w:rPr>
      </w:pPr>
      <w:r>
        <w:rPr>
          <w:rFonts w:hint="eastAsia" w:ascii="方正小标宋简体" w:eastAsia="方正小标宋简体"/>
          <w:sz w:val="44"/>
          <w:szCs w:val="44"/>
        </w:rPr>
        <w:t>投诉处理结果公告</w:t>
      </w:r>
    </w:p>
    <w:p w14:paraId="71E0B610">
      <w:pPr>
        <w:snapToGrid w:val="0"/>
        <w:spacing w:line="576" w:lineRule="exact"/>
        <w:ind w:firstLine="640" w:firstLineChars="200"/>
        <w:rPr>
          <w:rFonts w:ascii="仿宋_GB2312" w:eastAsia="仿宋_GB2312"/>
          <w:sz w:val="32"/>
          <w:szCs w:val="32"/>
        </w:rPr>
      </w:pPr>
    </w:p>
    <w:p w14:paraId="08531D0C">
      <w:pPr>
        <w:snapToGrid w:val="0"/>
        <w:spacing w:line="576" w:lineRule="exact"/>
        <w:ind w:firstLine="643" w:firstLineChars="200"/>
        <w:rPr>
          <w:rFonts w:ascii="仿宋_GB2312" w:eastAsia="仿宋_GB2312"/>
          <w:sz w:val="32"/>
          <w:szCs w:val="32"/>
        </w:rPr>
      </w:pPr>
      <w:r>
        <w:rPr>
          <w:rFonts w:hint="eastAsia" w:ascii="仿宋_GB2312" w:eastAsia="仿宋_GB2312"/>
          <w:b/>
          <w:sz w:val="32"/>
          <w:szCs w:val="32"/>
        </w:rPr>
        <w:t>一、项目编号：</w:t>
      </w:r>
      <w:r>
        <w:rPr>
          <w:rFonts w:hint="default" w:ascii="Times New Roman" w:hAnsi="Times New Roman" w:eastAsia="仿宋_GB2312" w:cs="Times New Roman"/>
          <w:sz w:val="32"/>
          <w:szCs w:val="32"/>
        </w:rPr>
        <w:t>K3609012024000004</w:t>
      </w:r>
    </w:p>
    <w:p w14:paraId="622CCB18">
      <w:pPr>
        <w:snapToGrid w:val="0"/>
        <w:spacing w:line="576" w:lineRule="exact"/>
        <w:ind w:firstLine="643" w:firstLineChars="200"/>
        <w:rPr>
          <w:rFonts w:ascii="仿宋_GB2312" w:eastAsia="仿宋_GB2312"/>
          <w:sz w:val="32"/>
          <w:szCs w:val="32"/>
        </w:rPr>
      </w:pPr>
      <w:r>
        <w:rPr>
          <w:rFonts w:hint="eastAsia" w:ascii="仿宋_GB2312" w:eastAsia="仿宋_GB2312"/>
          <w:b/>
          <w:sz w:val="32"/>
          <w:szCs w:val="32"/>
        </w:rPr>
        <w:t>二、项目名称：</w:t>
      </w:r>
      <w:r>
        <w:rPr>
          <w:rFonts w:hint="eastAsia" w:ascii="仿宋_GB2312" w:eastAsia="仿宋_GB2312"/>
          <w:sz w:val="32"/>
          <w:szCs w:val="32"/>
        </w:rPr>
        <w:t>宜春市国家机关、事业单位和团体组织</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2026</w:t>
      </w:r>
      <w:r>
        <w:rPr>
          <w:rFonts w:hint="eastAsia" w:ascii="仿宋_GB2312" w:eastAsia="仿宋_GB2312"/>
          <w:sz w:val="32"/>
          <w:szCs w:val="32"/>
        </w:rPr>
        <w:t>年度公务用车定点维修和保养服务框架协议采购项目</w:t>
      </w:r>
    </w:p>
    <w:p w14:paraId="4B606AC6">
      <w:pPr>
        <w:snapToGrid w:val="0"/>
        <w:spacing w:line="576" w:lineRule="exact"/>
        <w:ind w:firstLine="643" w:firstLineChars="200"/>
        <w:rPr>
          <w:rFonts w:ascii="仿宋_GB2312" w:eastAsia="仿宋_GB2312"/>
          <w:b/>
          <w:sz w:val="32"/>
          <w:szCs w:val="32"/>
        </w:rPr>
      </w:pPr>
      <w:r>
        <w:rPr>
          <w:rFonts w:hint="eastAsia" w:ascii="仿宋_GB2312" w:eastAsia="仿宋_GB2312"/>
          <w:b/>
          <w:sz w:val="32"/>
          <w:szCs w:val="32"/>
        </w:rPr>
        <w:t>三、相关当事人</w:t>
      </w:r>
      <w:bookmarkStart w:id="0" w:name="_GoBack"/>
      <w:bookmarkEnd w:id="0"/>
    </w:p>
    <w:p w14:paraId="0D8BE971">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投诉人：宜春市慷源汽车服务有限公司</w:t>
      </w:r>
    </w:p>
    <w:p w14:paraId="3B435A57">
      <w:pPr>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地址：江西省宜春市袁州区袁山大道景华大厦</w:t>
      </w:r>
    </w:p>
    <w:p w14:paraId="7712F27A">
      <w:pPr>
        <w:snapToGrid w:val="0"/>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法定代表人：</w:t>
      </w:r>
      <w:r>
        <w:rPr>
          <w:rFonts w:hint="eastAsia" w:ascii="仿宋_GB2312" w:eastAsia="仿宋_GB2312"/>
          <w:sz w:val="32"/>
          <w:szCs w:val="32"/>
          <w:lang w:val="en-US" w:eastAsia="zh-CN"/>
        </w:rPr>
        <w:t>钟宜凯</w:t>
      </w:r>
    </w:p>
    <w:p w14:paraId="0AAD8DC2">
      <w:pPr>
        <w:snapToGrid w:val="0"/>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被投诉人：</w:t>
      </w:r>
      <w:r>
        <w:rPr>
          <w:rFonts w:hint="eastAsia" w:ascii="仿宋_GB2312" w:eastAsia="仿宋_GB2312"/>
          <w:sz w:val="32"/>
          <w:szCs w:val="32"/>
          <w:lang w:val="en-US" w:eastAsia="zh-CN"/>
        </w:rPr>
        <w:t>宜春市公共资源交易中心</w:t>
      </w:r>
    </w:p>
    <w:p w14:paraId="52D1CAE0">
      <w:pPr>
        <w:snapToGrid w:val="0"/>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地址：</w:t>
      </w:r>
      <w:r>
        <w:rPr>
          <w:rFonts w:hint="eastAsia" w:ascii="仿宋_GB2312" w:eastAsia="仿宋_GB2312"/>
          <w:sz w:val="32"/>
          <w:szCs w:val="32"/>
          <w:lang w:val="en-US" w:eastAsia="zh-CN"/>
        </w:rPr>
        <w:t>宜春市宜阳大厦中座四楼</w:t>
      </w:r>
    </w:p>
    <w:p w14:paraId="64BA6CD1">
      <w:pPr>
        <w:snapToGrid w:val="0"/>
        <w:spacing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联系人：</w:t>
      </w:r>
      <w:r>
        <w:rPr>
          <w:rFonts w:hint="eastAsia" w:ascii="仿宋_GB2312" w:eastAsia="仿宋_GB2312"/>
          <w:sz w:val="32"/>
          <w:szCs w:val="32"/>
          <w:lang w:val="en-US" w:eastAsia="zh-CN"/>
        </w:rPr>
        <w:t>李传平</w:t>
      </w:r>
    </w:p>
    <w:p w14:paraId="6C6E5224">
      <w:pPr>
        <w:snapToGrid w:val="0"/>
        <w:spacing w:line="576" w:lineRule="exact"/>
        <w:ind w:firstLine="643" w:firstLineChars="200"/>
        <w:rPr>
          <w:rFonts w:ascii="仿宋_GB2312" w:eastAsia="仿宋_GB2312"/>
          <w:b/>
          <w:sz w:val="32"/>
          <w:szCs w:val="32"/>
        </w:rPr>
      </w:pPr>
      <w:r>
        <w:rPr>
          <w:rFonts w:hint="eastAsia" w:ascii="仿宋_GB2312" w:eastAsia="仿宋_GB2312"/>
          <w:b/>
          <w:sz w:val="32"/>
          <w:szCs w:val="32"/>
        </w:rPr>
        <w:t>四、基本情况</w:t>
      </w:r>
    </w:p>
    <w:p w14:paraId="64A40A9B">
      <w:pPr>
        <w:snapToGrid w:val="0"/>
        <w:spacing w:line="576" w:lineRule="exact"/>
        <w:ind w:firstLine="640" w:firstLineChars="200"/>
        <w:rPr>
          <w:rFonts w:hint="default" w:ascii="仿宋_GB2312" w:eastAsia="仿宋_GB2312"/>
          <w:sz w:val="32"/>
          <w:szCs w:val="32"/>
          <w:woUserID w:val="1"/>
        </w:rPr>
      </w:pPr>
      <w:r>
        <w:rPr>
          <w:rFonts w:hint="eastAsia" w:ascii="仿宋_GB2312" w:eastAsia="仿宋_GB2312"/>
          <w:sz w:val="32"/>
          <w:szCs w:val="32"/>
        </w:rPr>
        <w:t>投诉人因对</w:t>
      </w:r>
      <w:r>
        <w:rPr>
          <w:rFonts w:hint="eastAsia" w:ascii="仿宋_GB2312" w:eastAsia="仿宋_GB2312"/>
          <w:sz w:val="32"/>
          <w:szCs w:val="32"/>
          <w:lang w:val="en-US" w:eastAsia="zh-CN"/>
        </w:rPr>
        <w:t>被投诉人</w:t>
      </w:r>
      <w:r>
        <w:rPr>
          <w:rFonts w:hint="eastAsia" w:ascii="仿宋_GB2312" w:eastAsia="仿宋_GB2312"/>
          <w:sz w:val="32"/>
          <w:szCs w:val="32"/>
        </w:rPr>
        <w:t>就本项目作出的质疑答复不满，向本机关提起投诉。投诉事项为：我公司已按征集文件要求供应商提供的符合性审查资料1包提供相关的场所设施图片，但评委以场所设施不符合要求为由评判我单位不符合征集要求未采纳我单位响应文件。</w:t>
      </w:r>
      <w:r>
        <w:rPr>
          <w:rFonts w:hint="default" w:ascii="仿宋_GB2312" w:eastAsia="仿宋_GB2312"/>
          <w:sz w:val="32"/>
          <w:szCs w:val="32"/>
          <w:woUserID w:val="1"/>
        </w:rPr>
        <w:t>本机关依法调查并作出处理决定。</w:t>
      </w:r>
    </w:p>
    <w:p w14:paraId="020C9E5C">
      <w:pPr>
        <w:snapToGrid w:val="0"/>
        <w:spacing w:line="576" w:lineRule="exact"/>
        <w:ind w:firstLine="643" w:firstLineChars="200"/>
        <w:rPr>
          <w:rFonts w:ascii="仿宋_GB2312" w:eastAsia="仿宋_GB2312"/>
          <w:b/>
          <w:sz w:val="32"/>
          <w:szCs w:val="32"/>
        </w:rPr>
      </w:pPr>
      <w:r>
        <w:rPr>
          <w:rFonts w:hint="eastAsia" w:ascii="仿宋_GB2312" w:eastAsia="仿宋_GB2312"/>
          <w:b/>
          <w:sz w:val="32"/>
          <w:szCs w:val="32"/>
        </w:rPr>
        <w:t>五、处理依据及结果</w:t>
      </w:r>
    </w:p>
    <w:p w14:paraId="6C3ADABD">
      <w:pPr>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根据《政府采购质疑和投诉办法》（财政部令第94号）第二十九条第一款第（二）项之规定，本机关决定：驳回投诉。</w:t>
      </w:r>
    </w:p>
    <w:p w14:paraId="2497D65A">
      <w:pPr>
        <w:jc w:val="both"/>
        <w:rPr>
          <w:rFonts w:hint="eastAsia" w:ascii="仿宋_GB2312" w:eastAsia="仿宋_GB2312"/>
          <w:sz w:val="32"/>
          <w:szCs w:val="32"/>
          <w:lang w:val="en-US" w:eastAsia="zh-CN"/>
        </w:rPr>
      </w:pPr>
    </w:p>
    <w:p w14:paraId="1BE4B346">
      <w:pPr>
        <w:jc w:val="both"/>
        <w:rPr>
          <w:rFonts w:hint="eastAsia" w:ascii="仿宋_GB2312" w:eastAsia="仿宋_GB2312"/>
          <w:sz w:val="32"/>
          <w:szCs w:val="32"/>
          <w:lang w:val="en-US" w:eastAsia="zh-CN"/>
        </w:rPr>
      </w:pPr>
    </w:p>
    <w:p w14:paraId="0920CD22">
      <w:pPr>
        <w:ind w:firstLine="4800" w:firstLineChars="1500"/>
        <w:jc w:val="both"/>
        <w:rPr>
          <w:rFonts w:ascii="仿宋_GB2312" w:eastAsia="仿宋_GB2312"/>
          <w:sz w:val="32"/>
          <w:szCs w:val="32"/>
        </w:rPr>
      </w:pPr>
      <w:r>
        <w:rPr>
          <w:rFonts w:hint="eastAsia" w:ascii="仿宋_GB2312" w:eastAsia="仿宋_GB2312"/>
          <w:sz w:val="32"/>
          <w:szCs w:val="32"/>
          <w:lang w:val="en-US" w:eastAsia="zh-CN"/>
        </w:rPr>
        <w:t>宜春市</w:t>
      </w:r>
      <w:r>
        <w:rPr>
          <w:rFonts w:hint="eastAsia" w:ascii="仿宋_GB2312" w:eastAsia="仿宋_GB2312"/>
          <w:sz w:val="32"/>
          <w:szCs w:val="32"/>
        </w:rPr>
        <w:t>财政局</w:t>
      </w:r>
    </w:p>
    <w:p w14:paraId="1E4846DC">
      <w:pPr>
        <w:ind w:firstLine="4480" w:firstLineChars="1400"/>
        <w:jc w:val="both"/>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年1月</w:t>
      </w:r>
      <w:r>
        <w:rPr>
          <w:rFonts w:hint="eastAsia" w:ascii="仿宋_GB2312" w:eastAsia="仿宋_GB2312"/>
          <w:sz w:val="32"/>
          <w:szCs w:val="32"/>
          <w:lang w:val="en-US" w:eastAsia="zh-CN"/>
        </w:rPr>
        <w:t>15</w:t>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7AA1DB8-0CF9-4454-975D-856149D23BBA}"/>
  </w:font>
  <w:font w:name="仿宋_GB2312">
    <w:panose1 w:val="02010609030101010101"/>
    <w:charset w:val="86"/>
    <w:family w:val="modern"/>
    <w:pitch w:val="default"/>
    <w:sig w:usb0="00000001" w:usb1="080E0000" w:usb2="00000000" w:usb3="00000000" w:csb0="00040000" w:csb1="00000000"/>
    <w:embedRegular r:id="rId2" w:fontKey="{2087DA57-D312-4A90-B0D5-76EA3375BE1C}"/>
  </w:font>
  <w:font w:name="方正小标宋简体">
    <w:panose1 w:val="02000000000000000000"/>
    <w:charset w:val="86"/>
    <w:family w:val="script"/>
    <w:pitch w:val="default"/>
    <w:sig w:usb0="00000001" w:usb1="08000000" w:usb2="00000000" w:usb3="00000000" w:csb0="00040000" w:csb1="00000000"/>
    <w:embedRegular r:id="rId3" w:fontKey="{909A5FF3-F3CB-4507-BA6A-198DE708863B}"/>
  </w:font>
  <w:font w:name="Yu Gothic Medium">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5E7C"/>
    <w:rsid w:val="000560B9"/>
    <w:rsid w:val="00117C71"/>
    <w:rsid w:val="00121708"/>
    <w:rsid w:val="001615AE"/>
    <w:rsid w:val="0018534B"/>
    <w:rsid w:val="00193F8A"/>
    <w:rsid w:val="00200019"/>
    <w:rsid w:val="002166F1"/>
    <w:rsid w:val="002403CA"/>
    <w:rsid w:val="00283F22"/>
    <w:rsid w:val="002B7B0A"/>
    <w:rsid w:val="002E48F4"/>
    <w:rsid w:val="002F3B0F"/>
    <w:rsid w:val="003440A7"/>
    <w:rsid w:val="003506AE"/>
    <w:rsid w:val="003541C7"/>
    <w:rsid w:val="00462DB5"/>
    <w:rsid w:val="004811EE"/>
    <w:rsid w:val="00513FF3"/>
    <w:rsid w:val="00596476"/>
    <w:rsid w:val="00596A56"/>
    <w:rsid w:val="006A5EB7"/>
    <w:rsid w:val="00743ABC"/>
    <w:rsid w:val="007D360A"/>
    <w:rsid w:val="00815E7C"/>
    <w:rsid w:val="0082647A"/>
    <w:rsid w:val="00837351"/>
    <w:rsid w:val="008A75EB"/>
    <w:rsid w:val="00986648"/>
    <w:rsid w:val="00993C8D"/>
    <w:rsid w:val="00B93279"/>
    <w:rsid w:val="00BE0C9F"/>
    <w:rsid w:val="00C1485C"/>
    <w:rsid w:val="00C46D6D"/>
    <w:rsid w:val="00C52D6F"/>
    <w:rsid w:val="00C74946"/>
    <w:rsid w:val="00D12129"/>
    <w:rsid w:val="00D126CE"/>
    <w:rsid w:val="00D25F15"/>
    <w:rsid w:val="00D34DF0"/>
    <w:rsid w:val="00D90A74"/>
    <w:rsid w:val="00E2735E"/>
    <w:rsid w:val="00EB6051"/>
    <w:rsid w:val="00ED4B6C"/>
    <w:rsid w:val="00F445BE"/>
    <w:rsid w:val="00F92C67"/>
    <w:rsid w:val="12D331FB"/>
    <w:rsid w:val="4EFFA012"/>
    <w:rsid w:val="53D70B2B"/>
    <w:rsid w:val="592E6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2</Pages>
  <Words>638</Words>
  <Characters>665</Characters>
  <Lines>4</Lines>
  <Paragraphs>1</Paragraphs>
  <TotalTime>43</TotalTime>
  <ScaleCrop>false</ScaleCrop>
  <LinksUpToDate>false</LinksUpToDate>
  <CharactersWithSpaces>665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2024-10-30T14:16:00Z</dcterms:created>
  <dc:creator>微软用户</dc:creator>
  <cp:lastModifiedBy>张鸿逸</cp:lastModifiedBy>
  <dcterms:modified xsi:type="dcterms:W3CDTF">2025-01-17T07:58:02Z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eyJoZGlkIjoiOWFkNzQxYTg2OGQwN2UxYTEzNWZjODFmMTFlNjU3ODciLCJ1c2VySWQiOiIzMTE0NzUzMDgifQ==</vt:lpwstr>
  </property>
  <property fmtid="{D5CDD505-2E9C-101B-9397-08002B2CF9AE}" pid="3" name="KSOProductBuildVer">
    <vt:lpwstr>2052-12.1.0.19770</vt:lpwstr>
  </property>
  <property fmtid="{D5CDD505-2E9C-101B-9397-08002B2CF9AE}" pid="4" name="ICV">
    <vt:lpwstr>253689AB6C6340999626FE13EEE78E27_12</vt:lpwstr>
  </property>
</Properties>
</file>