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ind w:firstLine="3080" w:firstLineChars="1100"/>
        <w:rPr>
          <w:rFonts w:hint="eastAsia" w:ascii="仿宋_GB2312" w:eastAsia="仿宋_GB2312"/>
          <w:sz w:val="28"/>
          <w:szCs w:val="28"/>
        </w:rPr>
      </w:pPr>
    </w:p>
    <w:p>
      <w:pPr>
        <w:widowControl/>
        <w:shd w:val="clear" w:color="auto" w:fill="FFFFFF"/>
        <w:spacing w:line="560" w:lineRule="atLeast"/>
        <w:ind w:firstLine="3080" w:firstLineChars="1100"/>
        <w:rPr>
          <w:rFonts w:hint="eastAsia" w:ascii="仿宋_GB2312" w:eastAsia="仿宋_GB2312"/>
          <w:sz w:val="28"/>
          <w:szCs w:val="28"/>
        </w:rPr>
      </w:pPr>
    </w:p>
    <w:p>
      <w:pPr>
        <w:widowControl/>
        <w:shd w:val="clear" w:color="auto" w:fill="FFFFFF"/>
        <w:spacing w:line="560" w:lineRule="atLeast"/>
        <w:ind w:firstLine="3080" w:firstLineChars="1100"/>
        <w:rPr>
          <w:rFonts w:hint="eastAsia" w:ascii="仿宋_GB2312" w:eastAsia="仿宋_GB2312"/>
          <w:sz w:val="28"/>
          <w:szCs w:val="28"/>
        </w:rPr>
      </w:pPr>
    </w:p>
    <w:p>
      <w:pPr>
        <w:widowControl/>
        <w:shd w:val="clear" w:color="auto" w:fill="FFFFFF"/>
        <w:spacing w:line="560" w:lineRule="atLeast"/>
        <w:ind w:firstLine="3080" w:firstLineChars="1100"/>
        <w:rPr>
          <w:rFonts w:hint="eastAsia" w:ascii="仿宋_GB2312" w:eastAsia="仿宋_GB2312"/>
          <w:sz w:val="28"/>
          <w:szCs w:val="28"/>
        </w:rPr>
      </w:pPr>
    </w:p>
    <w:p>
      <w:pPr>
        <w:widowControl/>
        <w:shd w:val="clear" w:color="auto" w:fill="FFFFFF"/>
        <w:spacing w:line="560" w:lineRule="atLeast"/>
        <w:ind w:firstLine="3080" w:firstLineChars="1100"/>
        <w:rPr>
          <w:rFonts w:hint="eastAsia" w:ascii="仿宋_GB2312" w:eastAsia="仿宋_GB2312"/>
          <w:sz w:val="28"/>
          <w:szCs w:val="28"/>
        </w:rPr>
      </w:pPr>
    </w:p>
    <w:p>
      <w:pPr>
        <w:widowControl/>
        <w:shd w:val="clear" w:color="auto" w:fill="FFFFFF"/>
        <w:spacing w:line="560" w:lineRule="atLeast"/>
        <w:ind w:firstLine="3080" w:firstLineChars="1100"/>
        <w:rPr>
          <w:rFonts w:hint="eastAsia" w:ascii="仿宋_GB2312" w:eastAsia="仿宋_GB2312"/>
          <w:sz w:val="28"/>
          <w:szCs w:val="28"/>
        </w:rPr>
      </w:pPr>
    </w:p>
    <w:p>
      <w:pPr>
        <w:widowControl/>
        <w:shd w:val="clear" w:color="auto" w:fill="FFFFFF"/>
        <w:spacing w:line="560" w:lineRule="atLeast"/>
        <w:ind w:firstLine="3080" w:firstLineChars="1100"/>
        <w:rPr>
          <w:rFonts w:ascii="仿宋_GB2312" w:eastAsia="仿宋_GB2312"/>
          <w:sz w:val="28"/>
          <w:szCs w:val="28"/>
        </w:rPr>
      </w:pPr>
      <w:r>
        <w:rPr>
          <w:rFonts w:hint="eastAsia" w:ascii="仿宋_GB2312" w:eastAsia="仿宋_GB2312"/>
          <w:sz w:val="28"/>
          <w:szCs w:val="28"/>
        </w:rPr>
        <w:t>永财购诉决</w:t>
      </w:r>
      <w:r>
        <w:rPr>
          <w:rFonts w:hint="eastAsia" w:ascii="黑体" w:hAnsi="黑体" w:eastAsia="黑体"/>
          <w:sz w:val="28"/>
          <w:szCs w:val="28"/>
        </w:rPr>
        <w:t>[</w:t>
      </w:r>
      <w:r>
        <w:rPr>
          <w:rFonts w:hint="eastAsia" w:ascii="仿宋_GB2312" w:eastAsia="仿宋_GB2312"/>
          <w:sz w:val="28"/>
          <w:szCs w:val="28"/>
        </w:rPr>
        <w:t>2024</w:t>
      </w:r>
      <w:r>
        <w:rPr>
          <w:rFonts w:hint="eastAsia" w:ascii="黑体" w:hAnsi="黑体" w:eastAsia="黑体"/>
          <w:sz w:val="28"/>
          <w:szCs w:val="28"/>
        </w:rPr>
        <w:t>]</w:t>
      </w:r>
      <w:r>
        <w:rPr>
          <w:rFonts w:hint="eastAsia" w:ascii="仿宋_GB2312" w:eastAsia="仿宋_GB2312"/>
          <w:sz w:val="28"/>
          <w:szCs w:val="28"/>
        </w:rPr>
        <w:t>1号</w:t>
      </w:r>
    </w:p>
    <w:p>
      <w:pPr>
        <w:widowControl/>
        <w:shd w:val="clear" w:color="auto" w:fill="FFFFFF"/>
        <w:spacing w:line="560" w:lineRule="atLeast"/>
        <w:jc w:val="center"/>
        <w:rPr>
          <w:rFonts w:hint="eastAsia" w:ascii="仿宋_GB2312" w:eastAsia="仿宋_GB2312"/>
          <w:sz w:val="28"/>
          <w:szCs w:val="28"/>
        </w:rPr>
      </w:pPr>
      <w:r>
        <w:rPr>
          <w:rFonts w:hint="eastAsia" w:ascii="仿宋_GB2312" w:eastAsia="仿宋_GB2312"/>
          <w:sz w:val="28"/>
          <w:szCs w:val="28"/>
        </w:rPr>
        <w:t xml:space="preserve"> </w:t>
      </w:r>
    </w:p>
    <w:p>
      <w:pPr>
        <w:widowControl/>
        <w:shd w:val="clear" w:color="auto" w:fill="FFFFFF"/>
        <w:spacing w:line="560" w:lineRule="atLeast"/>
        <w:ind w:left="862" w:leftChars="200" w:hanging="442" w:hangingChars="100"/>
        <w:jc w:val="center"/>
        <w:rPr>
          <w:rFonts w:hint="eastAsia" w:ascii="宋体" w:hAnsi="宋体" w:eastAsia="宋体"/>
          <w:b/>
          <w:bCs/>
          <w:color w:val="333333"/>
          <w:sz w:val="44"/>
          <w:szCs w:val="44"/>
          <w:shd w:val="clear" w:color="auto" w:fill="FFFFFF"/>
        </w:rPr>
      </w:pPr>
      <w:r>
        <w:rPr>
          <w:rFonts w:hint="eastAsia" w:ascii="宋体" w:hAnsi="宋体" w:eastAsia="宋体"/>
          <w:b/>
          <w:bCs/>
          <w:color w:val="333333"/>
          <w:sz w:val="44"/>
          <w:szCs w:val="44"/>
          <w:shd w:val="clear" w:color="auto" w:fill="FFFFFF"/>
        </w:rPr>
        <w:t>投诉处理结果公告</w:t>
      </w:r>
    </w:p>
    <w:p>
      <w:pPr>
        <w:widowControl/>
        <w:shd w:val="clear" w:color="auto" w:fill="FFFFFF"/>
        <w:spacing w:line="560" w:lineRule="atLeast"/>
        <w:ind w:left="862" w:leftChars="200" w:hanging="442" w:hangingChars="100"/>
        <w:jc w:val="center"/>
        <w:rPr>
          <w:rFonts w:hint="eastAsia" w:ascii="宋体" w:hAnsi="宋体" w:eastAsia="宋体"/>
          <w:b/>
          <w:bCs/>
          <w:color w:val="333333"/>
          <w:sz w:val="44"/>
          <w:szCs w:val="44"/>
          <w:shd w:val="clear" w:color="auto" w:fill="FFFFFF"/>
        </w:rPr>
      </w:pPr>
    </w:p>
    <w:p>
      <w:pPr>
        <w:widowControl/>
        <w:shd w:val="clear" w:color="auto" w:fill="FFFFFF"/>
        <w:spacing w:line="560" w:lineRule="atLeast"/>
        <w:ind w:firstLine="643" w:firstLineChars="200"/>
        <w:jc w:val="left"/>
        <w:rPr>
          <w:rFonts w:hint="eastAsia" w:ascii="仿宋_GB2312" w:eastAsia="仿宋_GB2312"/>
          <w:sz w:val="32"/>
          <w:szCs w:val="32"/>
        </w:rPr>
      </w:pPr>
      <w:r>
        <w:rPr>
          <w:rFonts w:hint="eastAsia" w:ascii="仿宋_GB2312" w:eastAsia="仿宋_GB2312"/>
          <w:b/>
          <w:bCs/>
          <w:sz w:val="32"/>
          <w:szCs w:val="32"/>
        </w:rPr>
        <w:t>一、项目编号：</w:t>
      </w:r>
      <w:r>
        <w:rPr>
          <w:rFonts w:hint="eastAsia" w:ascii="仿宋_GB2312" w:eastAsia="仿宋_GB2312"/>
          <w:sz w:val="32"/>
          <w:szCs w:val="32"/>
        </w:rPr>
        <w:t>渝博政采</w:t>
      </w:r>
      <w:r>
        <w:rPr>
          <w:rFonts w:ascii="仿宋_GB2312" w:eastAsia="仿宋_GB2312"/>
          <w:sz w:val="32"/>
          <w:szCs w:val="32"/>
        </w:rPr>
        <w:t>JXYB2023-010</w:t>
      </w:r>
    </w:p>
    <w:p>
      <w:pPr>
        <w:widowControl/>
        <w:shd w:val="clear" w:color="auto" w:fill="FFFFFF"/>
        <w:spacing w:line="560" w:lineRule="atLeast"/>
        <w:ind w:firstLine="643" w:firstLineChars="200"/>
        <w:rPr>
          <w:rFonts w:hint="eastAsia" w:ascii="仿宋_GB2312" w:eastAsia="仿宋_GB2312"/>
          <w:sz w:val="32"/>
          <w:szCs w:val="32"/>
        </w:rPr>
      </w:pPr>
      <w:r>
        <w:rPr>
          <w:rFonts w:hint="eastAsia" w:ascii="仿宋_GB2312" w:eastAsia="仿宋_GB2312"/>
          <w:b/>
          <w:bCs/>
          <w:sz w:val="32"/>
          <w:szCs w:val="32"/>
        </w:rPr>
        <w:t>二、项目名称：</w:t>
      </w:r>
      <w:r>
        <w:rPr>
          <w:rFonts w:hint="eastAsia" w:ascii="仿宋_GB2312" w:eastAsia="仿宋_GB2312"/>
          <w:sz w:val="32"/>
          <w:szCs w:val="32"/>
        </w:rPr>
        <w:t>永丰县红色教育培训基地初心馆建设采购项目</w:t>
      </w:r>
    </w:p>
    <w:p>
      <w:pPr>
        <w:widowControl/>
        <w:shd w:val="clear" w:color="auto" w:fill="FFFFFF"/>
        <w:spacing w:line="560" w:lineRule="atLeast"/>
        <w:ind w:firstLine="643" w:firstLineChars="200"/>
        <w:rPr>
          <w:rFonts w:hint="eastAsia" w:ascii="仿宋_GB2312" w:eastAsia="仿宋_GB2312"/>
          <w:b/>
          <w:bCs/>
          <w:sz w:val="32"/>
          <w:szCs w:val="32"/>
        </w:rPr>
      </w:pPr>
      <w:r>
        <w:rPr>
          <w:rFonts w:hint="eastAsia" w:ascii="仿宋_GB2312" w:eastAsia="仿宋_GB2312"/>
          <w:b/>
          <w:bCs/>
          <w:sz w:val="32"/>
          <w:szCs w:val="32"/>
        </w:rPr>
        <w:t>三、相关当事人</w:t>
      </w:r>
    </w:p>
    <w:p>
      <w:pPr>
        <w:widowControl/>
        <w:shd w:val="clear" w:color="auto" w:fill="FFFFFF"/>
        <w:spacing w:line="560" w:lineRule="atLeast"/>
        <w:ind w:firstLine="640" w:firstLineChars="200"/>
        <w:rPr>
          <w:rFonts w:hint="eastAsia" w:ascii="仿宋_GB2312" w:eastAsia="仿宋_GB2312"/>
          <w:sz w:val="32"/>
          <w:szCs w:val="32"/>
        </w:rPr>
      </w:pPr>
      <w:r>
        <w:rPr>
          <w:rFonts w:hint="eastAsia" w:ascii="仿宋_GB2312" w:eastAsia="仿宋_GB2312"/>
          <w:sz w:val="32"/>
          <w:szCs w:val="32"/>
        </w:rPr>
        <w:t>投诉人：江西博云光电有限公司</w:t>
      </w:r>
    </w:p>
    <w:p>
      <w:pPr>
        <w:widowControl/>
        <w:shd w:val="clear" w:color="auto" w:fill="FFFFFF"/>
        <w:spacing w:line="560" w:lineRule="atLeast"/>
        <w:ind w:firstLine="640" w:firstLineChars="200"/>
        <w:rPr>
          <w:rFonts w:hint="eastAsia" w:ascii="仿宋_GB2312" w:eastAsia="仿宋_GB2312"/>
          <w:sz w:val="32"/>
          <w:szCs w:val="32"/>
        </w:rPr>
      </w:pPr>
      <w:r>
        <w:rPr>
          <w:rFonts w:hint="eastAsia" w:ascii="仿宋_GB2312" w:eastAsia="仿宋_GB2312"/>
          <w:sz w:val="32"/>
          <w:szCs w:val="32"/>
        </w:rPr>
        <w:t>地址：江西省南昌市青云谱区新地路景泰华电子商务产业园</w:t>
      </w:r>
      <w:r>
        <w:rPr>
          <w:rFonts w:ascii="仿宋_GB2312" w:eastAsia="仿宋_GB2312"/>
          <w:sz w:val="32"/>
          <w:szCs w:val="32"/>
        </w:rPr>
        <w:t>2号楼4层</w:t>
      </w:r>
      <w:r>
        <w:rPr>
          <w:rFonts w:hint="eastAsia" w:ascii="仿宋_GB2312" w:eastAsia="仿宋_GB2312"/>
          <w:sz w:val="32"/>
          <w:szCs w:val="32"/>
        </w:rPr>
        <w:t xml:space="preserve">  </w:t>
      </w:r>
    </w:p>
    <w:p>
      <w:pPr>
        <w:widowControl/>
        <w:shd w:val="clear" w:color="auto" w:fill="FFFFFF"/>
        <w:spacing w:line="560" w:lineRule="atLeast"/>
        <w:ind w:firstLine="640" w:firstLineChars="200"/>
        <w:rPr>
          <w:rFonts w:hint="eastAsia" w:ascii="仿宋_GB2312" w:eastAsia="仿宋_GB2312"/>
          <w:sz w:val="32"/>
          <w:szCs w:val="32"/>
        </w:rPr>
      </w:pPr>
      <w:r>
        <w:rPr>
          <w:rFonts w:hint="eastAsia" w:ascii="仿宋_GB2312" w:eastAsia="仿宋_GB2312"/>
          <w:sz w:val="32"/>
          <w:szCs w:val="32"/>
        </w:rPr>
        <w:t>被投诉人1：江西渝博工程项目管理有限公司</w:t>
      </w:r>
    </w:p>
    <w:p>
      <w:pPr>
        <w:widowControl/>
        <w:shd w:val="clear" w:color="auto" w:fill="FFFFFF"/>
        <w:spacing w:line="560" w:lineRule="atLeast"/>
        <w:ind w:firstLine="640" w:firstLineChars="200"/>
        <w:rPr>
          <w:rFonts w:hint="eastAsia" w:ascii="仿宋_GB2312" w:eastAsia="仿宋_GB2312"/>
          <w:sz w:val="32"/>
          <w:szCs w:val="32"/>
        </w:rPr>
      </w:pPr>
      <w:r>
        <w:rPr>
          <w:rFonts w:hint="eastAsia" w:ascii="仿宋_GB2312" w:eastAsia="仿宋_GB2312"/>
          <w:sz w:val="32"/>
          <w:szCs w:val="32"/>
        </w:rPr>
        <w:t>地址：吉安市吉州区北京路与文忠路交叉口西南</w:t>
      </w:r>
      <w:r>
        <w:rPr>
          <w:rFonts w:ascii="仿宋_GB2312" w:eastAsia="仿宋_GB2312"/>
          <w:sz w:val="32"/>
          <w:szCs w:val="32"/>
        </w:rPr>
        <w:t xml:space="preserve"> 200 米福建大厦</w:t>
      </w:r>
    </w:p>
    <w:p>
      <w:pPr>
        <w:widowControl/>
        <w:shd w:val="clear" w:color="auto" w:fill="FFFFFF"/>
        <w:spacing w:line="560" w:lineRule="atLeast"/>
        <w:ind w:firstLine="640" w:firstLineChars="200"/>
        <w:rPr>
          <w:rFonts w:hint="eastAsia" w:ascii="仿宋_GB2312" w:eastAsia="仿宋_GB2312"/>
          <w:sz w:val="32"/>
          <w:szCs w:val="32"/>
        </w:rPr>
      </w:pPr>
      <w:r>
        <w:rPr>
          <w:rFonts w:hint="eastAsia" w:ascii="仿宋_GB2312" w:eastAsia="仿宋_GB2312"/>
          <w:sz w:val="32"/>
          <w:szCs w:val="32"/>
        </w:rPr>
        <w:t>被投诉人2：永丰县城市发展服务中心</w:t>
      </w:r>
    </w:p>
    <w:p>
      <w:pPr>
        <w:widowControl/>
        <w:shd w:val="clear" w:color="auto" w:fill="FFFFFF"/>
        <w:spacing w:line="560" w:lineRule="atLeast"/>
        <w:ind w:firstLine="640" w:firstLineChars="200"/>
        <w:rPr>
          <w:rFonts w:hint="eastAsia" w:ascii="仿宋_GB2312" w:eastAsia="仿宋_GB2312"/>
          <w:sz w:val="32"/>
          <w:szCs w:val="32"/>
        </w:rPr>
      </w:pPr>
      <w:r>
        <w:rPr>
          <w:rFonts w:hint="eastAsia" w:ascii="仿宋_GB2312" w:eastAsia="仿宋_GB2312"/>
          <w:sz w:val="32"/>
          <w:szCs w:val="32"/>
        </w:rPr>
        <w:t>地址：江西省吉安市永丰县行政中心三楼</w:t>
      </w:r>
    </w:p>
    <w:p>
      <w:pPr>
        <w:widowControl/>
        <w:shd w:val="clear" w:color="auto" w:fill="FFFFFF"/>
        <w:spacing w:line="560" w:lineRule="atLeast"/>
        <w:ind w:firstLine="643" w:firstLineChars="200"/>
        <w:rPr>
          <w:rFonts w:hint="eastAsia" w:ascii="仿宋_GB2312" w:eastAsia="仿宋_GB2312"/>
          <w:b/>
          <w:bCs/>
          <w:sz w:val="32"/>
          <w:szCs w:val="32"/>
        </w:rPr>
      </w:pPr>
      <w:r>
        <w:rPr>
          <w:rFonts w:hint="eastAsia" w:ascii="仿宋_GB2312" w:eastAsia="仿宋_GB2312"/>
          <w:b/>
          <w:bCs/>
          <w:sz w:val="32"/>
          <w:szCs w:val="32"/>
        </w:rPr>
        <w:t>四、基本情况</w:t>
      </w:r>
    </w:p>
    <w:p>
      <w:pPr>
        <w:widowControl/>
        <w:shd w:val="clear" w:color="auto" w:fill="FFFFFF"/>
        <w:spacing w:line="560" w:lineRule="atLeast"/>
        <w:ind w:firstLine="640" w:firstLineChars="200"/>
        <w:rPr>
          <w:rFonts w:hint="eastAsia" w:ascii="仿宋_GB2312" w:eastAsia="仿宋_GB2312"/>
          <w:b/>
          <w:bCs/>
          <w:sz w:val="32"/>
          <w:szCs w:val="32"/>
        </w:rPr>
      </w:pPr>
      <w:r>
        <w:rPr>
          <w:rFonts w:hint="eastAsia" w:ascii="仿宋_GB2312" w:eastAsia="仿宋_GB2312"/>
          <w:sz w:val="32"/>
          <w:szCs w:val="32"/>
        </w:rPr>
        <w:t>投诉人对本项目于2023年12月27日向代理机构提出质疑，采购代理机构于2024年1月2日对质疑进行了答复，投诉人对质疑答复不满意，于2024年1月11日向本机关提出投诉。</w:t>
      </w:r>
      <w:r>
        <w:rPr>
          <w:rFonts w:hint="eastAsia" w:ascii="仿宋_GB2312" w:eastAsia="仿宋_GB2312"/>
          <w:color w:val="333333"/>
          <w:sz w:val="32"/>
          <w:szCs w:val="32"/>
          <w:shd w:val="clear" w:color="auto" w:fill="FFFFFF"/>
        </w:rPr>
        <w:t>经依法审查</w:t>
      </w:r>
      <w:r>
        <w:rPr>
          <w:rFonts w:hint="eastAsia" w:ascii="仿宋_GB2312" w:eastAsia="仿宋_GB2312"/>
          <w:sz w:val="32"/>
          <w:szCs w:val="32"/>
        </w:rPr>
        <w:t>，现本投诉案已审查终结。</w:t>
      </w:r>
    </w:p>
    <w:p>
      <w:pPr>
        <w:widowControl/>
        <w:shd w:val="clear" w:color="auto" w:fill="FFFFFF"/>
        <w:spacing w:line="560" w:lineRule="atLeast"/>
        <w:ind w:firstLine="643" w:firstLineChars="200"/>
        <w:rPr>
          <w:rFonts w:hint="eastAsia" w:ascii="仿宋_GB2312" w:eastAsia="仿宋_GB2312"/>
          <w:b/>
          <w:bCs/>
          <w:sz w:val="32"/>
          <w:szCs w:val="32"/>
        </w:rPr>
      </w:pPr>
      <w:r>
        <w:rPr>
          <w:rFonts w:hint="eastAsia" w:ascii="仿宋_GB2312" w:eastAsia="仿宋_GB2312"/>
          <w:b/>
          <w:bCs/>
          <w:sz w:val="32"/>
          <w:szCs w:val="32"/>
        </w:rPr>
        <w:t>五、投诉事项及被投诉人答复</w:t>
      </w:r>
    </w:p>
    <w:p>
      <w:pPr>
        <w:ind w:firstLine="640" w:firstLineChars="200"/>
        <w:rPr>
          <w:rFonts w:hint="eastAsia" w:ascii="仿宋_GB2312" w:eastAsia="仿宋_GB2312"/>
          <w:bCs/>
          <w:sz w:val="32"/>
          <w:szCs w:val="32"/>
        </w:rPr>
      </w:pPr>
      <w:r>
        <w:rPr>
          <w:rFonts w:hint="eastAsia" w:ascii="仿宋_GB2312" w:hAnsi="Times New Roman" w:eastAsia="仿宋_GB2312"/>
          <w:sz w:val="32"/>
          <w:szCs w:val="32"/>
        </w:rPr>
        <w:t>投诉事项1称：代理机构就质疑事项1答复</w:t>
      </w:r>
      <w:r>
        <w:rPr>
          <w:rFonts w:hint="eastAsia" w:ascii="仿宋_GB2312" w:eastAsia="仿宋_GB2312"/>
          <w:sz w:val="32"/>
          <w:szCs w:val="32"/>
        </w:rPr>
        <w:t>：</w:t>
      </w:r>
      <w:r>
        <w:rPr>
          <w:rFonts w:hint="eastAsia" w:ascii="仿宋_GB2312" w:eastAsia="仿宋_GB2312"/>
          <w:bCs/>
          <w:sz w:val="32"/>
          <w:szCs w:val="32"/>
        </w:rPr>
        <w:t>GB/T7134-2008为浇铸型工业有机玻璃板材标准，不是亚克力的标准。作为亚克力的检测依据不符合要求。</w:t>
      </w:r>
    </w:p>
    <w:p>
      <w:pPr>
        <w:ind w:firstLine="640" w:firstLineChars="200"/>
        <w:rPr>
          <w:rFonts w:hint="eastAsia" w:ascii="仿宋_GB2312" w:eastAsia="仿宋_GB2312"/>
          <w:bCs/>
          <w:sz w:val="32"/>
          <w:szCs w:val="32"/>
        </w:rPr>
      </w:pPr>
      <w:r>
        <w:rPr>
          <w:rFonts w:hint="eastAsia" w:ascii="仿宋_GB2312" w:eastAsia="仿宋_GB2312"/>
          <w:sz w:val="32"/>
          <w:szCs w:val="32"/>
        </w:rPr>
        <w:t>被投拆人答复：</w:t>
      </w:r>
      <w:r>
        <w:rPr>
          <w:rFonts w:hint="eastAsia" w:ascii="仿宋_GB2312" w:eastAsia="仿宋_GB2312"/>
          <w:bCs/>
          <w:sz w:val="32"/>
          <w:szCs w:val="32"/>
        </w:rPr>
        <w:t>经委托代理咨询专家形成意见，认为投诉事项四个标准分别对应检测拉伸强度、密度、透光率及软化温度四个参数国家标准，其中GB/T2410-2008为透明塑料透光率和密度的测定标准，具有普遍性，而投诉人提供的GB/T7134-2008为浇铸型工业有机玻璃板材标准，主要检测力学性能、软化温度、尺寸、透光率指标。该标准是针对浇铸型方法检测标准，具有指向性。同时不同检测标准、检测原理，方法不同，指标没有可比性。</w:t>
      </w:r>
    </w:p>
    <w:p>
      <w:pPr>
        <w:pStyle w:val="4"/>
        <w:ind w:firstLine="640" w:firstLineChars="200"/>
        <w:rPr>
          <w:rFonts w:hint="eastAsia" w:ascii="仿宋_GB2312" w:eastAsia="仿宋_GB2312"/>
          <w:bCs/>
          <w:sz w:val="32"/>
          <w:szCs w:val="32"/>
        </w:rPr>
      </w:pPr>
      <w:r>
        <w:rPr>
          <w:rFonts w:hint="eastAsia" w:ascii="仿宋_GB2312" w:eastAsia="仿宋_GB2312"/>
          <w:sz w:val="32"/>
          <w:szCs w:val="32"/>
        </w:rPr>
        <w:t>投诉事项2称：代理机构就质疑事项</w:t>
      </w:r>
      <w:r>
        <w:rPr>
          <w:rFonts w:hint="eastAsia" w:ascii="仿宋_GB2312" w:eastAsia="仿宋_GB2312"/>
          <w:sz w:val="32"/>
          <w:szCs w:val="32"/>
          <w:lang w:val="en-US" w:eastAsia="zh-CN"/>
        </w:rPr>
        <w:t>3</w:t>
      </w:r>
      <w:r>
        <w:rPr>
          <w:rFonts w:hint="eastAsia" w:ascii="仿宋_GB2312" w:eastAsia="仿宋_GB2312"/>
          <w:sz w:val="32"/>
          <w:szCs w:val="32"/>
        </w:rPr>
        <w:t>答复：</w:t>
      </w:r>
      <w:r>
        <w:rPr>
          <w:rFonts w:hint="eastAsia" w:ascii="仿宋_GB2312" w:eastAsia="仿宋_GB2312"/>
          <w:bCs/>
          <w:sz w:val="32"/>
          <w:szCs w:val="32"/>
        </w:rPr>
        <w:t>本项目为工程类政府采购项目，人员要求不存在不合理。此质疑不成立。</w:t>
      </w:r>
    </w:p>
    <w:p>
      <w:pPr>
        <w:ind w:firstLine="640" w:firstLineChars="200"/>
        <w:rPr>
          <w:rFonts w:hint="eastAsia" w:ascii="仿宋_GB2312" w:eastAsia="仿宋_GB2312"/>
          <w:bCs/>
          <w:sz w:val="32"/>
          <w:szCs w:val="32"/>
        </w:rPr>
      </w:pPr>
      <w:r>
        <w:rPr>
          <w:rFonts w:hint="eastAsia" w:ascii="仿宋_GB2312" w:eastAsia="仿宋_GB2312"/>
          <w:sz w:val="32"/>
          <w:szCs w:val="32"/>
        </w:rPr>
        <w:t>被投拆人答复：</w:t>
      </w:r>
      <w:r>
        <w:rPr>
          <w:rFonts w:hint="eastAsia" w:ascii="仿宋_GB2312" w:eastAsia="仿宋_GB2312"/>
          <w:bCs/>
          <w:sz w:val="32"/>
          <w:szCs w:val="32"/>
        </w:rPr>
        <w:t>经委托代理咨询专家形成意见，认为招标文件最后澄清文件中，项目为工程项目，评分标准中设置人员加分项与采购项目的具体特点和实际需要相适应或与合同履约有关，符合采购法实施条例相关规定。</w:t>
      </w:r>
    </w:p>
    <w:p>
      <w:pPr>
        <w:widowControl/>
        <w:shd w:val="clear" w:color="auto" w:fill="FFFFFF"/>
        <w:spacing w:line="560" w:lineRule="atLeast"/>
        <w:ind w:firstLine="643" w:firstLineChars="200"/>
        <w:rPr>
          <w:rFonts w:hint="eastAsia" w:ascii="仿宋_GB2312" w:eastAsia="仿宋_GB2312"/>
          <w:sz w:val="32"/>
          <w:szCs w:val="32"/>
        </w:rPr>
      </w:pPr>
      <w:r>
        <w:rPr>
          <w:rFonts w:hint="eastAsia" w:ascii="仿宋_GB2312" w:eastAsia="仿宋_GB2312"/>
          <w:b/>
          <w:bCs/>
          <w:sz w:val="32"/>
          <w:szCs w:val="32"/>
        </w:rPr>
        <w:t>六、</w:t>
      </w:r>
      <w:r>
        <w:rPr>
          <w:rFonts w:hint="eastAsia" w:ascii="仿宋_GB2312" w:hAnsi="微软雅黑" w:eastAsia="仿宋_GB2312"/>
          <w:b/>
          <w:color w:val="333333"/>
          <w:sz w:val="32"/>
          <w:szCs w:val="32"/>
          <w:shd w:val="clear" w:color="auto" w:fill="FFFFFF"/>
        </w:rPr>
        <w:t>事实查明和认定</w:t>
      </w:r>
    </w:p>
    <w:p>
      <w:pPr>
        <w:pStyle w:val="4"/>
        <w:ind w:firstLine="640" w:firstLineChars="200"/>
        <w:rPr>
          <w:rFonts w:hint="eastAsia" w:ascii="仿宋_GB2312" w:eastAsia="仿宋_GB2312"/>
          <w:color w:val="333333"/>
          <w:sz w:val="32"/>
          <w:szCs w:val="32"/>
          <w:shd w:val="clear" w:color="auto" w:fill="FFFFFF"/>
        </w:rPr>
      </w:pPr>
      <w:r>
        <w:rPr>
          <w:rFonts w:hint="eastAsia" w:ascii="仿宋_GB2312" w:eastAsia="仿宋_GB2312"/>
          <w:sz w:val="32"/>
          <w:szCs w:val="32"/>
        </w:rPr>
        <w:t>投诉事项1：“代理机构就质疑事项1答复：</w:t>
      </w:r>
      <w:r>
        <w:rPr>
          <w:rFonts w:hint="eastAsia" w:ascii="仿宋_GB2312" w:eastAsia="仿宋_GB2312"/>
          <w:bCs/>
          <w:sz w:val="32"/>
          <w:szCs w:val="32"/>
        </w:rPr>
        <w:t>GB/T7134-2008为浇铸型工业有机玻璃板材标准，不是亚克力的标准。作为亚克力的检测依据不符合要求”。</w:t>
      </w:r>
      <w:r>
        <w:rPr>
          <w:rFonts w:hint="eastAsia" w:ascii="仿宋_GB2312" w:hAnsi="宋体" w:eastAsia="仿宋_GB2312"/>
          <w:sz w:val="32"/>
          <w:szCs w:val="32"/>
        </w:rPr>
        <w:t xml:space="preserve"> 亚克力板俗称有机玻璃，属于塑料类材料。投诉相关的标准，其适用范围各有侧重点：</w:t>
      </w:r>
      <w:r>
        <w:rPr>
          <w:rFonts w:hint="eastAsia" w:ascii="仿宋_GB2312" w:eastAsia="仿宋_GB2312"/>
          <w:sz w:val="32"/>
          <w:szCs w:val="32"/>
        </w:rPr>
        <w:t>GB/T1040.2-2022</w:t>
      </w:r>
      <w:r>
        <w:rPr>
          <w:rFonts w:hint="eastAsia" w:ascii="仿宋_GB2312" w:hAnsi="宋体" w:eastAsia="仿宋_GB2312"/>
          <w:sz w:val="32"/>
          <w:szCs w:val="32"/>
        </w:rPr>
        <w:t>是塑料拉伸性能测定，</w:t>
      </w:r>
      <w:r>
        <w:rPr>
          <w:rFonts w:hint="eastAsia" w:ascii="仿宋_GB2312" w:eastAsia="仿宋_GB2312"/>
          <w:sz w:val="32"/>
          <w:szCs w:val="32"/>
        </w:rPr>
        <w:t>GB/T1033.1-2008</w:t>
      </w:r>
      <w:r>
        <w:rPr>
          <w:rFonts w:hint="eastAsia" w:ascii="仿宋_GB2312" w:hAnsi="宋体" w:eastAsia="仿宋_GB2312"/>
          <w:sz w:val="32"/>
          <w:szCs w:val="32"/>
        </w:rPr>
        <w:t>是密度测定，</w:t>
      </w:r>
      <w:r>
        <w:rPr>
          <w:rFonts w:hint="eastAsia" w:ascii="仿宋_GB2312" w:eastAsia="仿宋_GB2312"/>
          <w:sz w:val="32"/>
          <w:szCs w:val="32"/>
        </w:rPr>
        <w:t>GB/T2410-2008</w:t>
      </w:r>
      <w:r>
        <w:rPr>
          <w:rFonts w:hint="eastAsia" w:ascii="仿宋_GB2312" w:hAnsi="宋体" w:eastAsia="仿宋_GB2312"/>
          <w:sz w:val="32"/>
          <w:szCs w:val="32"/>
        </w:rPr>
        <w:t>是</w:t>
      </w:r>
      <w:r>
        <w:rPr>
          <w:rFonts w:hint="eastAsia" w:ascii="仿宋_GB2312" w:hAnsi="宋体" w:eastAsia="仿宋_GB2312"/>
          <w:color w:val="333333"/>
          <w:sz w:val="32"/>
          <w:szCs w:val="32"/>
          <w:shd w:val="clear" w:color="auto" w:fill="FFFFFF"/>
        </w:rPr>
        <w:t>透明塑料透光率和雾度的测定，</w:t>
      </w:r>
      <w:r>
        <w:rPr>
          <w:rFonts w:hint="eastAsia" w:ascii="仿宋_GB2312" w:hAnsi="Arial" w:eastAsia="仿宋_GB2312" w:cs="Arial"/>
          <w:color w:val="000000"/>
          <w:sz w:val="32"/>
          <w:szCs w:val="32"/>
        </w:rPr>
        <w:t>GB/T 1633-2000</w:t>
      </w:r>
      <w:r>
        <w:rPr>
          <w:rFonts w:hint="eastAsia" w:ascii="仿宋_GB2312" w:hAnsi="宋体" w:eastAsia="仿宋_GB2312" w:cs="Arial"/>
          <w:color w:val="000000"/>
          <w:sz w:val="32"/>
          <w:szCs w:val="32"/>
        </w:rPr>
        <w:t>是热塑性塑料维卡软化温度</w:t>
      </w:r>
      <w:r>
        <w:rPr>
          <w:rFonts w:hint="eastAsia" w:ascii="仿宋_GB2312" w:hAnsi="Arial" w:eastAsia="仿宋_GB2312" w:cs="Arial"/>
          <w:color w:val="000000"/>
          <w:sz w:val="32"/>
          <w:szCs w:val="32"/>
        </w:rPr>
        <w:t>(VST)</w:t>
      </w:r>
      <w:r>
        <w:rPr>
          <w:rFonts w:hint="eastAsia" w:ascii="仿宋_GB2312" w:hAnsi="宋体" w:eastAsia="仿宋_GB2312" w:cs="Arial"/>
          <w:color w:val="000000"/>
          <w:sz w:val="32"/>
          <w:szCs w:val="32"/>
        </w:rPr>
        <w:t>的测定。</w:t>
      </w:r>
      <w:r>
        <w:rPr>
          <w:rFonts w:hint="eastAsia" w:ascii="仿宋_GB2312" w:eastAsia="仿宋_GB2312"/>
          <w:sz w:val="32"/>
          <w:szCs w:val="32"/>
        </w:rPr>
        <w:t>GB/T7134-2008</w:t>
      </w:r>
      <w:r>
        <w:rPr>
          <w:rFonts w:hint="eastAsia" w:ascii="仿宋_GB2312" w:hAnsi="宋体" w:eastAsia="仿宋_GB2312"/>
          <w:sz w:val="32"/>
          <w:szCs w:val="32"/>
        </w:rPr>
        <w:t>是浇注型工业有机玻璃板材的标准，该标准引用了上述</w:t>
      </w:r>
      <w:r>
        <w:rPr>
          <w:rFonts w:hint="eastAsia" w:ascii="仿宋_GB2312" w:eastAsia="仿宋_GB2312"/>
          <w:sz w:val="32"/>
          <w:szCs w:val="32"/>
        </w:rPr>
        <w:t>4</w:t>
      </w:r>
      <w:r>
        <w:rPr>
          <w:rFonts w:hint="eastAsia" w:ascii="仿宋_GB2312" w:hAnsi="宋体" w:eastAsia="仿宋_GB2312"/>
          <w:sz w:val="32"/>
          <w:szCs w:val="32"/>
        </w:rPr>
        <w:t>个标准，可以作为有机玻璃板材的检测标准。</w:t>
      </w:r>
      <w:r>
        <w:rPr>
          <w:rFonts w:hint="eastAsia" w:ascii="仿宋_GB2312" w:eastAsia="仿宋_GB2312"/>
          <w:color w:val="333333"/>
          <w:sz w:val="32"/>
          <w:szCs w:val="32"/>
          <w:shd w:val="clear" w:color="auto" w:fill="FFFFFF"/>
        </w:rPr>
        <w:t>投诉事项1不成立。</w:t>
      </w:r>
    </w:p>
    <w:p>
      <w:pPr>
        <w:ind w:firstLine="540"/>
        <w:rPr>
          <w:rFonts w:hint="eastAsia" w:ascii="仿宋_GB2312" w:eastAsia="仿宋_GB2312"/>
          <w:sz w:val="32"/>
          <w:szCs w:val="32"/>
        </w:rPr>
      </w:pPr>
      <w:r>
        <w:rPr>
          <w:rFonts w:hint="eastAsia" w:ascii="仿宋_GB2312" w:eastAsia="仿宋_GB2312"/>
          <w:sz w:val="32"/>
          <w:szCs w:val="32"/>
        </w:rPr>
        <w:t>投诉事项2：“代理机构就质疑事项</w:t>
      </w:r>
      <w:r>
        <w:rPr>
          <w:rFonts w:hint="eastAsia" w:ascii="仿宋_GB2312" w:eastAsia="仿宋_GB2312"/>
          <w:sz w:val="32"/>
          <w:szCs w:val="32"/>
          <w:lang w:val="en-US" w:eastAsia="zh-CN"/>
        </w:rPr>
        <w:t>3</w:t>
      </w:r>
      <w:r>
        <w:rPr>
          <w:rFonts w:hint="eastAsia" w:ascii="仿宋_GB2312" w:eastAsia="仿宋_GB2312"/>
          <w:sz w:val="32"/>
          <w:szCs w:val="32"/>
        </w:rPr>
        <w:t>答复：</w:t>
      </w:r>
      <w:r>
        <w:rPr>
          <w:rFonts w:hint="eastAsia" w:ascii="仿宋_GB2312" w:eastAsia="仿宋_GB2312"/>
          <w:bCs/>
          <w:sz w:val="32"/>
          <w:szCs w:val="32"/>
        </w:rPr>
        <w:t>本项目为工程类政府采购项目，人员要求不存在不合理。此质疑不成立”。</w:t>
      </w:r>
      <w:r>
        <w:rPr>
          <w:rFonts w:hint="eastAsia" w:ascii="仿宋_GB2312" w:hAnsi="宋体" w:eastAsia="仿宋_GB2312"/>
          <w:sz w:val="32"/>
          <w:szCs w:val="32"/>
        </w:rPr>
        <w:t>与项目相关的人员职称、资格证书可以作为评审因素，但是分值太高。本项目属性为货物政府采购，不宜定性为工程，有关人员的评分应该与采购需求相适应</w:t>
      </w:r>
      <w:r>
        <w:rPr>
          <w:rFonts w:hint="eastAsia" w:ascii="仿宋_GB2312" w:eastAsia="仿宋_GB2312"/>
          <w:color w:val="333333"/>
          <w:sz w:val="32"/>
          <w:szCs w:val="32"/>
          <w:shd w:val="clear" w:color="auto" w:fill="FFFFFF"/>
        </w:rPr>
        <w:t>。投诉事项2成立，责令修改</w:t>
      </w:r>
      <w:r>
        <w:rPr>
          <w:rFonts w:hint="eastAsia" w:ascii="仿宋_GB2312" w:eastAsia="仿宋_GB2312"/>
          <w:color w:val="333333"/>
          <w:sz w:val="32"/>
          <w:szCs w:val="32"/>
          <w:shd w:val="clear" w:color="auto" w:fill="FFFFFF"/>
          <w:lang w:val="en-US" w:eastAsia="zh-CN"/>
        </w:rPr>
        <w:t>招标</w:t>
      </w:r>
      <w:r>
        <w:rPr>
          <w:rFonts w:hint="eastAsia" w:ascii="仿宋_GB2312" w:eastAsia="仿宋_GB2312"/>
          <w:color w:val="333333"/>
          <w:sz w:val="32"/>
          <w:szCs w:val="32"/>
          <w:shd w:val="clear" w:color="auto" w:fill="FFFFFF"/>
        </w:rPr>
        <w:t>文件重新开展采购活动。</w:t>
      </w:r>
    </w:p>
    <w:p>
      <w:pPr>
        <w:pStyle w:val="4"/>
        <w:ind w:firstLine="643" w:firstLineChars="200"/>
        <w:rPr>
          <w:rFonts w:hint="eastAsia" w:ascii="仿宋_GB2312" w:eastAsia="仿宋_GB2312"/>
          <w:b/>
          <w:bCs w:val="0"/>
          <w:sz w:val="32"/>
          <w:szCs w:val="32"/>
        </w:rPr>
      </w:pPr>
      <w:r>
        <w:rPr>
          <w:rFonts w:hint="eastAsia" w:ascii="仿宋_GB2312" w:eastAsia="仿宋_GB2312"/>
          <w:b/>
          <w:bCs w:val="0"/>
          <w:sz w:val="32"/>
          <w:szCs w:val="32"/>
        </w:rPr>
        <w:t>七、处理决定</w:t>
      </w:r>
    </w:p>
    <w:p>
      <w:pPr>
        <w:pStyle w:val="4"/>
        <w:ind w:firstLine="640" w:firstLineChars="200"/>
        <w:rPr>
          <w:rFonts w:hint="eastAsia" w:ascii="仿宋_GB2312" w:eastAsia="仿宋_GB2312"/>
          <w:bCs/>
          <w:sz w:val="32"/>
          <w:szCs w:val="32"/>
        </w:rPr>
      </w:pPr>
      <w:r>
        <w:rPr>
          <w:rFonts w:hint="eastAsia" w:ascii="仿宋_GB2312" w:eastAsia="仿宋_GB2312"/>
          <w:color w:val="333333"/>
          <w:sz w:val="32"/>
          <w:szCs w:val="32"/>
          <w:shd w:val="clear" w:color="auto" w:fill="FFFFFF"/>
        </w:rPr>
        <w:t>综上所述，投诉事项2成立，根据《政府采购质疑和投诉办法》（财政部令第94号）第三十一条：“投诉人对采购文件提起的投诉事项，财政部门经查证属实的，应当认定投诉事项成立：（一）未确定中标或者成交供应商的，责令重新开展采购活动。”之规定，本机关决定：责</w:t>
      </w:r>
      <w:bookmarkStart w:id="0" w:name="_GoBack"/>
      <w:bookmarkEnd w:id="0"/>
      <w:r>
        <w:rPr>
          <w:rFonts w:hint="eastAsia" w:ascii="仿宋_GB2312" w:eastAsia="仿宋_GB2312"/>
          <w:color w:val="333333"/>
          <w:sz w:val="32"/>
          <w:szCs w:val="32"/>
          <w:shd w:val="clear" w:color="auto" w:fill="FFFFFF"/>
        </w:rPr>
        <w:t>令重新开展采购活动。</w:t>
      </w:r>
    </w:p>
    <w:p>
      <w:pPr>
        <w:widowControl/>
        <w:shd w:val="clear" w:color="auto" w:fill="FFFFFF"/>
        <w:spacing w:line="560" w:lineRule="atLeast"/>
        <w:ind w:firstLine="643" w:firstLineChars="200"/>
        <w:rPr>
          <w:rFonts w:hint="eastAsia" w:ascii="仿宋_GB2312" w:eastAsia="仿宋_GB2312"/>
          <w:b/>
          <w:bCs/>
          <w:color w:val="333333"/>
          <w:sz w:val="32"/>
          <w:szCs w:val="32"/>
          <w:shd w:val="clear" w:color="auto" w:fill="FFFFFF"/>
        </w:rPr>
      </w:pPr>
      <w:r>
        <w:rPr>
          <w:rFonts w:hint="eastAsia" w:ascii="仿宋_GB2312" w:eastAsia="仿宋_GB2312"/>
          <w:b/>
          <w:bCs/>
          <w:color w:val="333333"/>
          <w:sz w:val="32"/>
          <w:szCs w:val="32"/>
          <w:shd w:val="clear" w:color="auto" w:fill="FFFFFF"/>
        </w:rPr>
        <w:t>八、权利告知</w:t>
      </w:r>
    </w:p>
    <w:p>
      <w:pPr>
        <w:widowControl/>
        <w:shd w:val="clear" w:color="auto" w:fill="FFFFFF"/>
        <w:spacing w:line="560" w:lineRule="atLeast"/>
        <w:ind w:firstLine="640" w:firstLineChars="200"/>
        <w:rPr>
          <w:rFonts w:hint="eastAsia" w:ascii="仿宋_GB2312" w:eastAsia="仿宋_GB2312"/>
          <w:sz w:val="32"/>
          <w:szCs w:val="32"/>
        </w:rPr>
      </w:pPr>
      <w:r>
        <w:rPr>
          <w:rFonts w:hint="eastAsia" w:ascii="仿宋_GB2312" w:eastAsia="仿宋_GB2312"/>
          <w:sz w:val="32"/>
          <w:szCs w:val="32"/>
        </w:rPr>
        <w:t>如不服本决定，可以在接到本决定书之日起60日内向永丰县人民政府申请行政复议，或者在接到本决定书之日起6个月内依法向人民法院提起行政诉讼。</w:t>
      </w:r>
    </w:p>
    <w:p>
      <w:pPr>
        <w:widowControl/>
        <w:shd w:val="clear" w:color="auto" w:fill="FFFFFF"/>
        <w:spacing w:line="560" w:lineRule="atLeast"/>
        <w:ind w:firstLine="640" w:firstLineChars="200"/>
        <w:rPr>
          <w:rFonts w:hint="eastAsia" w:ascii="仿宋_GB2312" w:eastAsia="仿宋_GB2312"/>
          <w:sz w:val="32"/>
          <w:szCs w:val="32"/>
        </w:rPr>
      </w:pPr>
      <w:r>
        <w:rPr>
          <w:rFonts w:hint="eastAsia" w:ascii="仿宋_GB2312" w:eastAsia="仿宋_GB2312"/>
          <w:sz w:val="32"/>
          <w:szCs w:val="32"/>
        </w:rPr>
        <w:t xml:space="preserve"> </w:t>
      </w:r>
    </w:p>
    <w:p>
      <w:pPr>
        <w:widowControl/>
        <w:shd w:val="clear" w:color="auto" w:fill="FFFFFF"/>
        <w:spacing w:line="560" w:lineRule="atLeast"/>
        <w:ind w:firstLine="640" w:firstLineChars="200"/>
        <w:rPr>
          <w:rFonts w:hint="eastAsia" w:ascii="仿宋_GB2312" w:eastAsia="仿宋_GB2312"/>
          <w:sz w:val="32"/>
          <w:szCs w:val="32"/>
        </w:rPr>
      </w:pPr>
      <w:r>
        <w:rPr>
          <w:rFonts w:hint="eastAsia" w:ascii="仿宋_GB2312" w:eastAsia="仿宋_GB2312"/>
          <w:sz w:val="32"/>
          <w:szCs w:val="32"/>
        </w:rPr>
        <w:t xml:space="preserve"> </w:t>
      </w:r>
    </w:p>
    <w:p>
      <w:pPr>
        <w:widowControl/>
        <w:shd w:val="clear" w:color="auto" w:fill="FFFFFF"/>
        <w:spacing w:line="560" w:lineRule="atLeast"/>
        <w:rPr>
          <w:rFonts w:hint="eastAsia" w:ascii="仿宋_GB2312" w:eastAsia="仿宋_GB2312"/>
          <w:sz w:val="32"/>
          <w:szCs w:val="32"/>
        </w:rPr>
      </w:pPr>
      <w:r>
        <w:rPr>
          <w:rFonts w:hint="eastAsia" w:ascii="仿宋_GB2312" w:eastAsia="仿宋_GB2312"/>
          <w:sz w:val="32"/>
          <w:szCs w:val="32"/>
        </w:rPr>
        <w:t xml:space="preserve">                                      永丰县财政局</w:t>
      </w:r>
    </w:p>
    <w:p>
      <w:pPr>
        <w:rPr>
          <w:rFonts w:hint="eastAsia"/>
          <w:sz w:val="32"/>
          <w:szCs w:val="32"/>
        </w:rPr>
      </w:pPr>
      <w:r>
        <w:rPr>
          <w:rFonts w:hint="eastAsia" w:ascii="仿宋_GB2312" w:eastAsia="仿宋_GB2312"/>
          <w:sz w:val="32"/>
          <w:szCs w:val="32"/>
        </w:rPr>
        <w:t xml:space="preserve">                                     2024年1月16日   </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g5NmZlMDk4M2U1ZTgxZDJkNzY1Njg2ZjJkNTZmZjYifQ=="/>
  </w:docVars>
  <w:rsids>
    <w:rsidRoot w:val="004B5961"/>
    <w:rsid w:val="00035CCD"/>
    <w:rsid w:val="002F1D8D"/>
    <w:rsid w:val="004B5961"/>
    <w:rsid w:val="0054234E"/>
    <w:rsid w:val="006B7EE6"/>
    <w:rsid w:val="00734DA5"/>
    <w:rsid w:val="153425E9"/>
    <w:rsid w:val="4B170A48"/>
    <w:rsid w:val="4FA70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1"/>
      <w:lang w:val="en-US" w:eastAsia="zh-CN" w:bidi="ar-SA"/>
    </w:rPr>
  </w:style>
  <w:style w:type="character" w:default="1" w:styleId="3">
    <w:name w:val="Default Paragraph Font"/>
    <w:semiHidden/>
    <w:unhideWhenUsed/>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customStyle="1" w:styleId="4">
    <w:name w:val="Normal"/>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232</Words>
  <Characters>1324</Characters>
  <Lines>11</Lines>
  <Paragraphs>3</Paragraphs>
  <TotalTime>57</TotalTime>
  <ScaleCrop>false</ScaleCrop>
  <LinksUpToDate>false</LinksUpToDate>
  <CharactersWithSpaces>1553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2024-01-16T01:22:00Z</dcterms:created>
  <dc:creator>Administrator</dc:creator>
  <cp:lastModifiedBy>半轮明月</cp:lastModifiedBy>
  <cp:lastPrinted>2024-01-16T07:11:27Z</cp:lastPrinted>
  <dcterms:modified xsi:type="dcterms:W3CDTF">2024-01-16T07:13:37Z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9F06E49D0E784175AD90735A764DF4CA_12</vt:lpwstr>
  </property>
</Properties>
</file>