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8734B">
      <w:pPr>
        <w:keepNext/>
        <w:keepLines/>
        <w:shd w:val="clear" w:color="auto" w:fill="FFFFFF"/>
        <w:tabs>
          <w:tab w:val="left" w:pos="0"/>
        </w:tabs>
        <w:adjustRightInd w:val="0"/>
        <w:spacing w:after="201" w:line="560" w:lineRule="exact"/>
        <w:jc w:val="center"/>
        <w:outlineLvl w:val="0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bookmarkStart w:id="1" w:name="_GoBack"/>
      <w:bookmarkEnd w:id="1"/>
      <w:bookmarkStart w:id="0" w:name="_Toc28359044"/>
      <w:r>
        <w:rPr>
          <w:rFonts w:hint="eastAsia" w:ascii="方正小标宋简体" w:hAnsi="华文中宋" w:eastAsia="方正小标宋简体" w:cs="宋体"/>
          <w:color w:val="000000"/>
          <w:kern w:val="0"/>
          <w:sz w:val="44"/>
          <w:szCs w:val="44"/>
        </w:rPr>
        <w:t>行政处罚结果公告</w:t>
      </w:r>
      <w:bookmarkEnd w:id="0"/>
    </w:p>
    <w:p w14:paraId="3E582F3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6" w:after="201" w:line="56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383838"/>
          <w:kern w:val="0"/>
          <w:sz w:val="32"/>
          <w:szCs w:val="32"/>
        </w:rPr>
      </w:pPr>
    </w:p>
    <w:p w14:paraId="3C0CE08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一、相关当事人</w:t>
      </w:r>
    </w:p>
    <w:p w14:paraId="7AE817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当事人：宜春奥特福汽车修理有限公司</w:t>
      </w:r>
    </w:p>
    <w:p w14:paraId="3E4C6F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地  址：江西省宜春市袁州区慈化镇武东村</w:t>
      </w:r>
    </w:p>
    <w:p w14:paraId="34D9FEF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二、基本情况</w:t>
      </w:r>
    </w:p>
    <w:p w14:paraId="463D76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当事人入围后无法按照投标文件的承诺事项提交社保证明材料，其投标文件中“承诺函”为虚假承诺，属于提供虚假材料谋取中标。</w:t>
      </w:r>
    </w:p>
    <w:p w14:paraId="7EABE57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三、处罚结果</w:t>
      </w:r>
    </w:p>
    <w:p w14:paraId="65CF14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根据《中华人民共和国政府采购法》第七十七条第一款第一项，本机关决定对当事人在宜春市国家机关、事业单位和团体组织2024-2026年度公务用车定点维修和保养服务框架协议采购项目（项目编号：中心集采-YC2024-029）公务用车维修和保养服务（第1包）中提供虚假材料谋取中标的违法行为，处以列入不良行为记录名单，在一年内禁止参加政府采购活动的处罚。</w:t>
      </w:r>
    </w:p>
    <w:p w14:paraId="6277083C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72C6B914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5C6DAA5A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 宜春市财政局</w:t>
      </w:r>
    </w:p>
    <w:p w14:paraId="061BA9ED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日</w:t>
      </w:r>
    </w:p>
    <w:p w14:paraId="095823DE"/>
    <w:p w14:paraId="04FAAFB0"/>
    <w:p w14:paraId="1B5FC710"/>
    <w:p w14:paraId="46287979"/>
    <w:p w14:paraId="12DD332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AFEC8F"/>
    <w:rsid w:val="EFED42EE"/>
    <w:rsid w:val="FFAFEC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2025-10-11T18:09:00Z</dcterms:created>
  <dc:creator>黄颖</dc:creator>
  <cp:lastModifiedBy>黄颖</cp:lastModifiedBy>
  <dcterms:modified xsi:type="dcterms:W3CDTF">2025-10-11T10:26:04Z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2052-12.8.2.17836</vt:lpwstr>
  </property>
  <property fmtid="{D5CDD505-2E9C-101B-9397-08002B2CF9AE}" pid="3" name="ICV">
    <vt:lpwstr>69ACEDB51BAEC8143CC0E96813873BBF_43</vt:lpwstr>
  </property>
</Properties>
</file>