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0BC" w:rsidRPr="00AC6FBC" w:rsidRDefault="00AC6FBC" w:rsidP="00C560BC">
      <w:pPr>
        <w:widowControl/>
        <w:jc w:val="center"/>
        <w:rPr>
          <w:rFonts w:ascii="宋体" w:hAnsi="宋体" w:cs="宋体"/>
          <w:kern w:val="0"/>
          <w:sz w:val="27"/>
          <w:szCs w:val="27"/>
          <w:shd w:val="clear" w:color="auto" w:fill="FFFFFF"/>
        </w:rPr>
      </w:pPr>
      <w:r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劳保工具</w:t>
      </w:r>
      <w:r w:rsidR="00C560BC"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经营资质要求</w:t>
      </w:r>
    </w:p>
    <w:p w:rsidR="00C560BC" w:rsidRPr="00AC6FBC" w:rsidRDefault="00AC6FBC" w:rsidP="00C560BC">
      <w:pPr>
        <w:widowControl/>
        <w:ind w:firstLineChars="200" w:firstLine="540"/>
        <w:jc w:val="left"/>
        <w:rPr>
          <w:rFonts w:ascii="宋体" w:hAnsi="宋体" w:cs="宋体"/>
          <w:kern w:val="0"/>
          <w:sz w:val="27"/>
          <w:szCs w:val="27"/>
          <w:shd w:val="clear" w:color="auto" w:fill="FFFFFF"/>
        </w:rPr>
      </w:pPr>
      <w:r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劳保工具</w:t>
      </w:r>
      <w:r w:rsidR="00C560BC"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指</w:t>
      </w:r>
      <w:r w:rsidR="00BD7BD3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网上</w:t>
      </w:r>
      <w:r w:rsidR="00C560BC"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商城一级分类“</w:t>
      </w:r>
      <w:r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劳保工具</w:t>
      </w:r>
      <w:r w:rsidR="00C560BC"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”，含其下全部二级分类和三级分类。</w:t>
      </w:r>
    </w:p>
    <w:p w:rsidR="00A52DFC" w:rsidRDefault="00A52DFC" w:rsidP="00A52DFC">
      <w:pPr>
        <w:widowControl/>
        <w:ind w:firstLineChars="200" w:firstLine="540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申请经营该分类商品的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经销</w:t>
      </w: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类供应商</w:t>
      </w: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需要在申请入驻</w:t>
      </w:r>
      <w:r w:rsidR="00BD7BD3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网上</w:t>
      </w:r>
      <w:bookmarkStart w:id="0" w:name="_GoBack"/>
      <w:bookmarkEnd w:id="0"/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商城时一并提交下述资质文件。</w:t>
      </w:r>
    </w:p>
    <w:p w:rsidR="00C560BC" w:rsidRPr="00AC6FBC" w:rsidRDefault="00C560BC" w:rsidP="00C560BC">
      <w:pPr>
        <w:widowControl/>
        <w:ind w:firstLineChars="200" w:firstLine="360"/>
        <w:jc w:val="left"/>
        <w:rPr>
          <w:rFonts w:ascii="宋体" w:hAnsi="宋体" w:cs="宋体"/>
          <w:kern w:val="0"/>
          <w:sz w:val="27"/>
          <w:szCs w:val="27"/>
          <w:shd w:val="clear" w:color="auto" w:fill="FFFFFF"/>
        </w:rPr>
      </w:pPr>
      <w:r w:rsidRPr="00AC6FBC">
        <w:rPr>
          <w:rFonts w:ascii="宋体" w:hAnsi="宋体" w:cs="Arial"/>
          <w:kern w:val="0"/>
          <w:sz w:val="18"/>
          <w:szCs w:val="18"/>
        </w:rPr>
        <w:br/>
      </w:r>
      <w:r w:rsidRPr="00AC6FBC">
        <w:rPr>
          <w:rFonts w:ascii="宋体" w:hAnsi="宋体" w:cs="宋体"/>
          <w:kern w:val="0"/>
          <w:sz w:val="27"/>
          <w:szCs w:val="27"/>
          <w:shd w:val="clear" w:color="auto" w:fill="FFFFFF"/>
        </w:rPr>
        <w:t>一、需提交的资料：</w:t>
      </w:r>
    </w:p>
    <w:p w:rsidR="00C560BC" w:rsidRPr="00AC6FBC" w:rsidRDefault="00C560BC" w:rsidP="00C560BC">
      <w:pPr>
        <w:widowControl/>
        <w:shd w:val="clear" w:color="auto" w:fill="FFFFFF"/>
        <w:spacing w:line="270" w:lineRule="atLeast"/>
        <w:jc w:val="left"/>
        <w:rPr>
          <w:rFonts w:ascii="宋体" w:hAnsi="宋体" w:cs="宋体"/>
          <w:kern w:val="0"/>
          <w:sz w:val="27"/>
          <w:szCs w:val="27"/>
          <w:shd w:val="clear" w:color="auto" w:fill="FFFFFF"/>
        </w:rPr>
      </w:pPr>
      <w:r w:rsidRPr="00AC6FBC">
        <w:rPr>
          <w:rFonts w:ascii="宋体" w:hAnsi="宋体" w:cs="宋体"/>
          <w:kern w:val="0"/>
          <w:sz w:val="27"/>
          <w:szCs w:val="27"/>
          <w:shd w:val="clear" w:color="auto" w:fill="FFFFFF"/>
        </w:rPr>
        <w:t>1、</w:t>
      </w:r>
      <w:r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申请经营品牌清单</w:t>
      </w:r>
      <w:r w:rsidR="006D66D6"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（附表）</w:t>
      </w:r>
      <w:r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。</w:t>
      </w:r>
    </w:p>
    <w:p w:rsidR="00A52DFC" w:rsidRDefault="00A52DFC" w:rsidP="00A52DFC">
      <w:pPr>
        <w:widowControl/>
        <w:shd w:val="clear" w:color="auto" w:fill="FFFFFF"/>
        <w:spacing w:line="270" w:lineRule="atLeast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2</w:t>
      </w:r>
      <w:r>
        <w:rPr>
          <w:rFonts w:ascii="仿宋_GB2312" w:hAnsi="仿宋_GB2312" w:cs="Arial" w:hint="eastAsia"/>
          <w:kern w:val="0"/>
          <w:sz w:val="27"/>
          <w:szCs w:val="27"/>
        </w:rPr>
        <w:t>、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按照清单顺序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提供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所经营的品牌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所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具有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的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由商标权利人到入驻供应商销售其品牌商品的依次授权（每个销售品牌必须提供完整有效的授权链，</w:t>
      </w:r>
      <w:r w:rsidRPr="008E6B9A">
        <w:rPr>
          <w:rFonts w:ascii="仿宋_GB2312" w:hAnsi="仿宋_GB2312" w:cs="宋体"/>
          <w:kern w:val="0"/>
          <w:sz w:val="27"/>
          <w:szCs w:val="27"/>
          <w:shd w:val="clear" w:color="auto" w:fill="FFFFFF"/>
        </w:rPr>
        <w:t>商标权人出具的授权文件不得有地域限制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）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。</w:t>
      </w:r>
    </w:p>
    <w:p w:rsidR="00A52DFC" w:rsidRPr="00CF330F" w:rsidRDefault="00A52DFC" w:rsidP="00A52DFC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注：不能提供授权或进货单据的品牌视为无效申请，请不要填入申请经营品牌清单。</w:t>
      </w:r>
    </w:p>
    <w:p w:rsidR="00290291" w:rsidRPr="00AC6FBC" w:rsidRDefault="00290291" w:rsidP="00B6408D">
      <w:pPr>
        <w:widowControl/>
        <w:shd w:val="clear" w:color="auto" w:fill="FFFFFF"/>
        <w:spacing w:line="270" w:lineRule="atLeast"/>
        <w:jc w:val="left"/>
        <w:rPr>
          <w:rFonts w:ascii="宋体" w:hAnsi="宋体" w:cs="宋体"/>
          <w:kern w:val="0"/>
          <w:sz w:val="27"/>
          <w:szCs w:val="27"/>
          <w:shd w:val="clear" w:color="auto" w:fill="FFFFFF"/>
        </w:rPr>
      </w:pPr>
      <w:r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3、</w:t>
      </w:r>
      <w:r w:rsidR="00B6408D"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每个</w:t>
      </w:r>
      <w:proofErr w:type="gramStart"/>
      <w:r w:rsidR="00B6408D"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品牌须</w:t>
      </w:r>
      <w:proofErr w:type="gramEnd"/>
      <w:r w:rsidR="00B6408D"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至少提供一份由国家认定的具有CNAS与CMA资质的第三方质检机构出具的一年内的成品检测报告</w:t>
      </w:r>
      <w:r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。</w:t>
      </w:r>
    </w:p>
    <w:p w:rsidR="00AC6FBC" w:rsidRPr="00AC6FBC" w:rsidRDefault="00AC6FBC" w:rsidP="00AC6FBC">
      <w:pPr>
        <w:widowControl/>
        <w:shd w:val="clear" w:color="auto" w:fill="FFFFFF"/>
        <w:spacing w:line="375" w:lineRule="atLeast"/>
        <w:jc w:val="left"/>
        <w:rPr>
          <w:rFonts w:ascii="宋体" w:hAnsi="宋体" w:cs="宋体"/>
          <w:kern w:val="0"/>
          <w:sz w:val="27"/>
          <w:szCs w:val="27"/>
          <w:shd w:val="clear" w:color="auto" w:fill="FFFFFF"/>
        </w:rPr>
      </w:pPr>
      <w:r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4、</w:t>
      </w:r>
      <w:r w:rsidRPr="00AC6FBC">
        <w:rPr>
          <w:rFonts w:ascii="宋体" w:hAnsi="宋体" w:cs="宋体"/>
          <w:kern w:val="0"/>
          <w:sz w:val="27"/>
          <w:szCs w:val="27"/>
          <w:shd w:val="clear" w:color="auto" w:fill="FFFFFF"/>
        </w:rPr>
        <w:t>若经营电动工具、照明设备、电线电缆、电路开关及保护或连接用电器装置、低压电器、小功率电动机、家用和类似用途设备、安全玻璃、安全技术防范产品、装饰装修材料等属于《强制性产品认证管理规定》范围的产品（CCC产品认证范围），需提供一份生产厂家的《中国国家强制性产品认证证书》即3C安全认证证书。</w:t>
      </w:r>
    </w:p>
    <w:p w:rsidR="00AC6FBC" w:rsidRPr="00AC6FBC" w:rsidRDefault="00AC6FBC" w:rsidP="00AC6FBC">
      <w:pPr>
        <w:widowControl/>
        <w:shd w:val="clear" w:color="auto" w:fill="FFFFFF"/>
        <w:spacing w:line="375" w:lineRule="atLeast"/>
        <w:jc w:val="left"/>
        <w:rPr>
          <w:rFonts w:ascii="宋体" w:hAnsi="宋体" w:cs="宋体"/>
          <w:kern w:val="0"/>
          <w:sz w:val="27"/>
          <w:szCs w:val="27"/>
          <w:shd w:val="clear" w:color="auto" w:fill="FFFFFF"/>
        </w:rPr>
      </w:pPr>
      <w:r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5</w:t>
      </w:r>
      <w:r w:rsidRPr="00AC6FBC">
        <w:rPr>
          <w:rFonts w:ascii="宋体" w:hAnsi="宋体" w:cs="宋体"/>
          <w:kern w:val="0"/>
          <w:sz w:val="27"/>
          <w:szCs w:val="27"/>
          <w:shd w:val="clear" w:color="auto" w:fill="FFFFFF"/>
        </w:rPr>
        <w:t>、若经营人造板、耐火材料、电线电缆、橡胶软管和软管组合件、橡胶密封制品、电热毯、特种劳动防护用品、水泥、建筑防水卷材、铜及铜合金管材、铝、钛合金加工产品、燃气器具、危险化学品等属于国家</w:t>
      </w:r>
      <w:r w:rsidRPr="00AC6FBC">
        <w:rPr>
          <w:rFonts w:ascii="宋体" w:hAnsi="宋体" w:cs="宋体"/>
          <w:kern w:val="0"/>
          <w:sz w:val="27"/>
          <w:szCs w:val="27"/>
          <w:shd w:val="clear" w:color="auto" w:fill="FFFFFF"/>
        </w:rPr>
        <w:lastRenderedPageBreak/>
        <w:t>工业品生产许可管理范围的产品（工业产品生产许可目录），必须提供至少一份生产厂家的《全国工业品生产许可证》。</w:t>
      </w:r>
    </w:p>
    <w:p w:rsidR="00AC6FBC" w:rsidRPr="00AC6FBC" w:rsidRDefault="00AC6FBC" w:rsidP="00AC6FBC">
      <w:pPr>
        <w:widowControl/>
        <w:shd w:val="clear" w:color="auto" w:fill="FFFFFF"/>
        <w:spacing w:line="375" w:lineRule="atLeast"/>
        <w:jc w:val="left"/>
        <w:rPr>
          <w:rFonts w:ascii="宋体" w:hAnsi="宋体" w:cs="宋体"/>
          <w:kern w:val="0"/>
          <w:sz w:val="27"/>
          <w:szCs w:val="27"/>
          <w:shd w:val="clear" w:color="auto" w:fill="FFFFFF"/>
        </w:rPr>
      </w:pPr>
      <w:r w:rsidRPr="00AC6FBC">
        <w:rPr>
          <w:rFonts w:ascii="宋体" w:hAnsi="宋体" w:cs="宋体" w:hint="eastAsia"/>
          <w:kern w:val="0"/>
          <w:sz w:val="27"/>
          <w:szCs w:val="27"/>
          <w:shd w:val="clear" w:color="auto" w:fill="FFFFFF"/>
        </w:rPr>
        <w:t>6</w:t>
      </w:r>
      <w:r w:rsidRPr="00AC6FBC">
        <w:rPr>
          <w:rFonts w:ascii="宋体" w:hAnsi="宋体" w:cs="宋体"/>
          <w:kern w:val="0"/>
          <w:sz w:val="27"/>
          <w:szCs w:val="27"/>
          <w:shd w:val="clear" w:color="auto" w:fill="FFFFFF"/>
        </w:rPr>
        <w:t>、特种劳动防护用品要求生产企业的《全国工业生产许可证》及《特种劳动防护用品安全标志证书》。</w:t>
      </w:r>
    </w:p>
    <w:p w:rsidR="00C560BC" w:rsidRPr="00C560BC" w:rsidRDefault="00C560BC" w:rsidP="00C560BC">
      <w:pPr>
        <w:widowControl/>
        <w:shd w:val="clear" w:color="auto" w:fill="FFFFFF"/>
        <w:spacing w:line="270" w:lineRule="atLeast"/>
        <w:jc w:val="left"/>
        <w:rPr>
          <w:rFonts w:ascii="Arial" w:hAnsi="Arial" w:cs="Arial"/>
          <w:kern w:val="0"/>
          <w:sz w:val="18"/>
          <w:szCs w:val="18"/>
        </w:rPr>
      </w:pPr>
    </w:p>
    <w:p w:rsidR="006D66D6" w:rsidRDefault="006D66D6">
      <w:pPr>
        <w:widowControl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附表</w:t>
      </w:r>
      <w:r>
        <w:rPr>
          <w:rFonts w:ascii="仿宋_GB2312" w:hAnsi="仿宋_GB2312" w:cs="Arial" w:hint="eastAsia"/>
          <w:kern w:val="0"/>
          <w:sz w:val="27"/>
          <w:szCs w:val="27"/>
        </w:rPr>
        <w:t>-</w:t>
      </w:r>
      <w:r>
        <w:rPr>
          <w:rFonts w:ascii="仿宋_GB2312" w:hAnsi="仿宋_GB2312" w:cs="Arial" w:hint="eastAsia"/>
          <w:kern w:val="0"/>
          <w:sz w:val="27"/>
          <w:szCs w:val="27"/>
        </w:rPr>
        <w:t>申请经营品牌清单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4253"/>
      </w:tblGrid>
      <w:tr w:rsidR="006D66D6" w:rsidTr="006D66D6">
        <w:tc>
          <w:tcPr>
            <w:tcW w:w="1668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 w:rsidRPr="006D66D6">
              <w:rPr>
                <w:rFonts w:hint="eastAsia"/>
                <w:b/>
              </w:rPr>
              <w:t>品牌名称</w:t>
            </w:r>
          </w:p>
        </w:tc>
        <w:tc>
          <w:tcPr>
            <w:tcW w:w="2409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证明文件类型</w:t>
            </w:r>
          </w:p>
        </w:tc>
        <w:tc>
          <w:tcPr>
            <w:tcW w:w="4253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文件授予单位</w:t>
            </w:r>
          </w:p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</w:tbl>
    <w:p w:rsidR="003119A1" w:rsidRDefault="006D66D6" w:rsidP="00C560BC">
      <w:r>
        <w:rPr>
          <w:rFonts w:hint="eastAsia"/>
        </w:rPr>
        <w:t>注：证明文件类型填写“厂商授权”或“进货单”；</w:t>
      </w:r>
    </w:p>
    <w:p w:rsidR="006D66D6" w:rsidRPr="00C560BC" w:rsidRDefault="006D66D6" w:rsidP="00C560BC">
      <w:r>
        <w:rPr>
          <w:rFonts w:hint="eastAsia"/>
        </w:rPr>
        <w:t xml:space="preserve">    </w:t>
      </w:r>
      <w:r>
        <w:rPr>
          <w:rFonts w:hint="eastAsia"/>
        </w:rPr>
        <w:t>文件授予单位填写授权厂商名称或商品来源单位（公司），必须与复印件一致。</w:t>
      </w:r>
    </w:p>
    <w:sectPr w:rsidR="006D66D6" w:rsidRPr="00C560BC" w:rsidSect="00311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647" w:rsidRDefault="008B3647" w:rsidP="0009300E">
      <w:r>
        <w:separator/>
      </w:r>
    </w:p>
  </w:endnote>
  <w:endnote w:type="continuationSeparator" w:id="0">
    <w:p w:rsidR="008B3647" w:rsidRDefault="008B3647" w:rsidP="0009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MS Gothic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647" w:rsidRDefault="008B3647" w:rsidP="0009300E">
      <w:r>
        <w:separator/>
      </w:r>
    </w:p>
  </w:footnote>
  <w:footnote w:type="continuationSeparator" w:id="0">
    <w:p w:rsidR="008B3647" w:rsidRDefault="008B3647" w:rsidP="00093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300E"/>
    <w:rsid w:val="0009300E"/>
    <w:rsid w:val="000E0815"/>
    <w:rsid w:val="00143908"/>
    <w:rsid w:val="00290291"/>
    <w:rsid w:val="002C5BF7"/>
    <w:rsid w:val="002F2329"/>
    <w:rsid w:val="003119A1"/>
    <w:rsid w:val="00313B43"/>
    <w:rsid w:val="004545AD"/>
    <w:rsid w:val="004D3A40"/>
    <w:rsid w:val="005E3F1D"/>
    <w:rsid w:val="006A35B9"/>
    <w:rsid w:val="006D66D6"/>
    <w:rsid w:val="00810360"/>
    <w:rsid w:val="008B3647"/>
    <w:rsid w:val="008C6427"/>
    <w:rsid w:val="0091741E"/>
    <w:rsid w:val="0096476C"/>
    <w:rsid w:val="00991E32"/>
    <w:rsid w:val="00A52DFC"/>
    <w:rsid w:val="00AC6FBC"/>
    <w:rsid w:val="00B6408D"/>
    <w:rsid w:val="00BD7BD3"/>
    <w:rsid w:val="00C560BC"/>
    <w:rsid w:val="00CF2F21"/>
    <w:rsid w:val="00EB00A6"/>
    <w:rsid w:val="00F34084"/>
    <w:rsid w:val="00F93E63"/>
    <w:rsid w:val="00FA536B"/>
    <w:rsid w:val="00FC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FF206E"/>
  <w15:docId w15:val="{5E757DB6-A4BE-4813-B031-3FE34ACC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0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3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9300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930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9300E"/>
    <w:rPr>
      <w:sz w:val="18"/>
      <w:szCs w:val="18"/>
    </w:rPr>
  </w:style>
  <w:style w:type="table" w:styleId="a7">
    <w:name w:val="Table Grid"/>
    <w:basedOn w:val="a1"/>
    <w:uiPriority w:val="59"/>
    <w:rsid w:val="00093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560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maliang</dc:creator>
  <cp:keywords/>
  <dc:description/>
  <cp:lastModifiedBy>戴 金强</cp:lastModifiedBy>
  <cp:revision>12</cp:revision>
  <dcterms:created xsi:type="dcterms:W3CDTF">2017-11-02T04:28:00Z</dcterms:created>
  <dcterms:modified xsi:type="dcterms:W3CDTF">2018-05-30T01:38:00Z</dcterms:modified>
</cp:coreProperties>
</file>