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ascii="方正小标宋简体" w:eastAsia="方正小标宋简体" w:hAnsiTheme="majorEastAsia" w:cstheme="majorEastAsia"/>
          <w:color w:val="333333"/>
          <w:sz w:val="44"/>
          <w:szCs w:val="44"/>
          <w:shd w:val="clear" w:color="auto" w:fill="FFFFFF"/>
        </w:rPr>
      </w:pPr>
      <w:r>
        <w:rPr>
          <w:rFonts w:hint="eastAsia" w:ascii="方正小标宋简体" w:eastAsia="方正小标宋简体" w:hAnsiTheme="majorEastAsia" w:cstheme="majorEastAsia"/>
          <w:bCs/>
          <w:kern w:val="0"/>
          <w:sz w:val="44"/>
          <w:szCs w:val="44"/>
          <w:shd w:val="clear" w:color="auto" w:fill="FFFFFF"/>
        </w:rPr>
        <w:t>安福县财政局关于对</w:t>
      </w:r>
      <w:r>
        <w:rPr>
          <w:rFonts w:hint="eastAsia" w:ascii="方正小标宋简体" w:eastAsia="方正小标宋简体" w:hAnsiTheme="majorEastAsia" w:cstheme="majorEastAsia"/>
          <w:bCs/>
          <w:kern w:val="0"/>
          <w:sz w:val="44"/>
          <w:szCs w:val="44"/>
          <w:shd w:val="clear" w:color="auto" w:fill="FFFFFF"/>
          <w:lang w:val="en-US" w:eastAsia="zh-CN"/>
        </w:rPr>
        <w:t>安福县住房和城乡建设局</w:t>
      </w:r>
      <w:r>
        <w:rPr>
          <w:rFonts w:hint="eastAsia" w:ascii="方正小标宋简体" w:eastAsia="方正小标宋简体" w:hAnsiTheme="majorEastAsia" w:cstheme="majorEastAsia"/>
          <w:bCs/>
          <w:kern w:val="0"/>
          <w:sz w:val="44"/>
          <w:szCs w:val="44"/>
          <w:shd w:val="clear" w:color="auto" w:fill="FFFFFF"/>
        </w:rPr>
        <w:t>的行政处罚</w:t>
      </w:r>
      <w:r>
        <w:rPr>
          <w:rFonts w:hint="eastAsia" w:ascii="方正小标宋简体" w:eastAsia="方正小标宋简体" w:hAnsiTheme="majorEastAsia" w:cstheme="majorEastAsia"/>
          <w:bCs/>
          <w:kern w:val="0"/>
          <w:sz w:val="44"/>
          <w:szCs w:val="44"/>
          <w:shd w:val="clear" w:color="auto" w:fill="FFFFFF"/>
          <w:lang w:val="en-US" w:eastAsia="zh-CN"/>
        </w:rPr>
        <w:t>决定</w:t>
      </w:r>
      <w:r>
        <w:rPr>
          <w:rFonts w:hint="eastAsia" w:ascii="方正小标宋简体" w:eastAsia="方正小标宋简体" w:hAnsiTheme="majorEastAsia" w:cstheme="majorEastAsia"/>
          <w:bCs/>
          <w:kern w:val="0"/>
          <w:sz w:val="44"/>
          <w:szCs w:val="44"/>
          <w:shd w:val="clear" w:color="auto" w:fill="FFFFFF"/>
        </w:rPr>
        <w:t>书</w:t>
      </w:r>
    </w:p>
    <w:p>
      <w:pPr>
        <w:widowControl/>
        <w:shd w:val="clear" w:color="auto" w:fill="FFFFFF"/>
        <w:spacing w:line="580" w:lineRule="exact"/>
        <w:ind w:left="840" w:leftChars="400" w:firstLine="1100" w:firstLineChars="250"/>
        <w:rPr>
          <w:rFonts w:ascii="方正小标宋简体" w:eastAsia="方正小标宋简体" w:hAnsiTheme="majorEastAsia" w:cstheme="majorEastAsia"/>
          <w:color w:val="333333"/>
          <w:sz w:val="44"/>
          <w:szCs w:val="44"/>
          <w:shd w:val="clear" w:color="auto" w:fill="FFFFFF"/>
        </w:rPr>
      </w:pPr>
    </w:p>
    <w:p>
      <w:pPr>
        <w:pStyle w:val="2"/>
        <w:widowControl/>
        <w:shd w:val="clear" w:color="auto" w:fill="FFFFFF"/>
        <w:spacing w:beforeAutospacing="0" w:afterAutospacing="0" w:line="580" w:lineRule="exact"/>
        <w:jc w:val="both"/>
        <w:rPr>
          <w:rFonts w:hint="eastAsia" w:ascii="仿宋_GB2312" w:hAnsi="仿宋" w:eastAsia="仿宋_GB2312" w:cs="仿宋"/>
          <w:bCs/>
          <w:color w:val="333333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_GB2312" w:hAnsi="仿宋" w:eastAsia="仿宋_GB2312" w:cs="仿宋"/>
          <w:bCs/>
          <w:color w:val="333333"/>
          <w:sz w:val="32"/>
          <w:szCs w:val="32"/>
          <w:shd w:val="clear" w:color="auto" w:fill="FFFFFF"/>
        </w:rPr>
        <w:t>当 事 人</w:t>
      </w:r>
      <w:r>
        <w:rPr>
          <w:rFonts w:hint="eastAsia" w:ascii="仿宋_GB2312" w:hAnsi="仿宋" w:eastAsia="仿宋_GB2312" w:cs="仿宋"/>
          <w:bCs/>
          <w:color w:val="333333"/>
          <w:sz w:val="32"/>
          <w:szCs w:val="32"/>
          <w:shd w:val="clear" w:color="auto" w:fill="FFFFFF"/>
          <w:lang w:eastAsia="zh-CN"/>
        </w:rPr>
        <w:t>：</w:t>
      </w:r>
      <w:r>
        <w:rPr>
          <w:rFonts w:hint="eastAsia" w:ascii="仿宋_GB2312" w:hAnsi="仿宋" w:eastAsia="仿宋_GB2312" w:cs="仿宋"/>
          <w:bCs/>
          <w:color w:val="333333"/>
          <w:sz w:val="32"/>
          <w:szCs w:val="32"/>
          <w:shd w:val="clear" w:color="auto" w:fill="FFFFFF"/>
          <w:lang w:val="en-US" w:eastAsia="zh-CN"/>
        </w:rPr>
        <w:t>安福县住房和城乡建设局</w:t>
      </w:r>
    </w:p>
    <w:p>
      <w:pPr>
        <w:pStyle w:val="2"/>
        <w:widowControl/>
        <w:shd w:val="clear" w:color="auto" w:fill="FFFFFF"/>
        <w:spacing w:beforeAutospacing="0" w:afterAutospacing="0" w:line="580" w:lineRule="exact"/>
        <w:jc w:val="both"/>
        <w:rPr>
          <w:rFonts w:hint="default" w:ascii="仿宋_GB2312" w:hAnsi="仿宋" w:eastAsia="仿宋_GB2312" w:cs="仿宋"/>
          <w:color w:val="333333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_GB2312" w:hAnsi="仿宋" w:eastAsia="仿宋_GB2312" w:cs="仿宋"/>
          <w:color w:val="333333"/>
          <w:sz w:val="32"/>
          <w:szCs w:val="32"/>
          <w:shd w:val="clear" w:color="auto" w:fill="FFFFFF"/>
        </w:rPr>
        <w:t>联系地址</w:t>
      </w:r>
      <w:r>
        <w:rPr>
          <w:rFonts w:hint="eastAsia" w:ascii="仿宋_GB2312" w:hAnsi="仿宋" w:eastAsia="仿宋_GB2312" w:cs="仿宋"/>
          <w:color w:val="333333"/>
          <w:sz w:val="32"/>
          <w:szCs w:val="32"/>
          <w:shd w:val="clear" w:color="auto" w:fill="FFFFFF"/>
          <w:lang w:eastAsia="zh-CN"/>
        </w:rPr>
        <w:t>：安福县泸水河大道</w:t>
      </w:r>
    </w:p>
    <w:p>
      <w:pPr>
        <w:pStyle w:val="2"/>
        <w:widowControl/>
        <w:numPr>
          <w:ilvl w:val="0"/>
          <w:numId w:val="1"/>
        </w:numPr>
        <w:shd w:val="clear" w:color="auto" w:fill="FFFFFF"/>
        <w:spacing w:beforeAutospacing="0" w:afterAutospacing="0" w:line="580" w:lineRule="exact"/>
        <w:ind w:firstLine="640" w:firstLineChars="200"/>
        <w:jc w:val="both"/>
        <w:rPr>
          <w:rFonts w:ascii="黑体" w:hAnsi="黑体" w:eastAsia="黑体" w:cs="黑体"/>
          <w:color w:val="333333"/>
          <w:sz w:val="32"/>
          <w:szCs w:val="32"/>
          <w:shd w:val="clear" w:color="auto" w:fill="FFFFFF"/>
        </w:rPr>
      </w:pPr>
      <w:r>
        <w:rPr>
          <w:rFonts w:hint="eastAsia" w:ascii="黑体" w:hAnsi="黑体" w:eastAsia="黑体" w:cs="黑体"/>
          <w:color w:val="333333"/>
          <w:sz w:val="32"/>
          <w:szCs w:val="32"/>
          <w:shd w:val="clear" w:color="auto" w:fill="FFFFFF"/>
        </w:rPr>
        <w:t>违法事实</w:t>
      </w:r>
      <w:r>
        <w:rPr>
          <w:rFonts w:hint="eastAsia" w:ascii="黑体" w:hAnsi="黑体" w:eastAsia="黑体" w:cs="黑体"/>
          <w:color w:val="333333"/>
          <w:sz w:val="32"/>
          <w:szCs w:val="32"/>
          <w:shd w:val="clear" w:color="auto" w:fill="FFFFFF"/>
          <w:lang w:eastAsia="zh-CN"/>
        </w:rPr>
        <w:t>和依据</w:t>
      </w:r>
    </w:p>
    <w:p>
      <w:pPr>
        <w:pStyle w:val="2"/>
        <w:widowControl/>
        <w:shd w:val="clear" w:color="auto" w:fill="FFFFFF"/>
        <w:spacing w:beforeAutospacing="0" w:afterAutospacing="0" w:line="580" w:lineRule="exact"/>
        <w:ind w:firstLine="640" w:firstLineChars="200"/>
        <w:jc w:val="both"/>
        <w:rPr>
          <w:rFonts w:hint="eastAsia" w:ascii="仿宋_GB2312" w:hAnsi="仿宋" w:eastAsia="仿宋_GB2312" w:cs="仿宋"/>
          <w:bCs/>
          <w:color w:val="333333"/>
          <w:kern w:val="0"/>
          <w:sz w:val="32"/>
          <w:szCs w:val="32"/>
          <w:shd w:val="clear" w:color="auto" w:fill="FFFFFF"/>
          <w:lang w:val="en-US" w:eastAsia="zh-CN" w:bidi="ar-SA"/>
        </w:rPr>
      </w:pPr>
      <w:r>
        <w:rPr>
          <w:rFonts w:hint="eastAsia" w:ascii="仿宋_GB2312" w:hAnsi="宋体" w:eastAsia="仿宋_GB2312"/>
          <w:color w:val="000000"/>
          <w:sz w:val="32"/>
          <w:szCs w:val="32"/>
        </w:rPr>
        <w:t>根据</w:t>
      </w:r>
      <w:r>
        <w:rPr>
          <w:rFonts w:hint="eastAsia" w:ascii="仿宋_GB2312" w:hAnsi="楷体_GB2312" w:eastAsia="仿宋_GB2312" w:cs="楷体_GB2312"/>
          <w:sz w:val="32"/>
          <w:szCs w:val="32"/>
          <w:lang w:val="en-US" w:eastAsia="zh-CN"/>
        </w:rPr>
        <w:t>代理机构考核和</w:t>
      </w:r>
      <w:r>
        <w:rPr>
          <w:rFonts w:hint="eastAsia" w:ascii="仿宋_GB2312" w:hAnsi="楷体_GB2312" w:eastAsia="仿宋_GB2312" w:cs="楷体_GB2312"/>
          <w:sz w:val="32"/>
          <w:szCs w:val="32"/>
        </w:rPr>
        <w:t>招标投标领域专项整治</w:t>
      </w:r>
      <w:r>
        <w:rPr>
          <w:rFonts w:hint="eastAsia" w:ascii="仿宋_GB2312" w:hAnsi="楷体_GB2312" w:eastAsia="仿宋_GB2312" w:cs="楷体_GB2312"/>
          <w:sz w:val="32"/>
          <w:szCs w:val="32"/>
          <w:lang w:val="en-US" w:eastAsia="zh-CN"/>
        </w:rPr>
        <w:t>方案</w:t>
      </w:r>
      <w:r>
        <w:rPr>
          <w:rFonts w:hint="eastAsia" w:ascii="仿宋_GB2312" w:hAnsi="楷体_GB2312" w:eastAsia="仿宋_GB2312" w:cs="楷体_GB2312"/>
          <w:sz w:val="32"/>
          <w:szCs w:val="32"/>
        </w:rPr>
        <w:t>，检查组对</w:t>
      </w:r>
      <w:r>
        <w:rPr>
          <w:rFonts w:hint="eastAsia" w:ascii="仿宋_GB2312" w:hAnsi="仿宋" w:eastAsia="仿宋_GB2312" w:cs="仿宋"/>
          <w:bCs/>
          <w:color w:val="333333"/>
          <w:sz w:val="32"/>
          <w:szCs w:val="32"/>
          <w:shd w:val="clear" w:color="auto" w:fill="FFFFFF"/>
        </w:rPr>
        <w:t>你</w:t>
      </w:r>
      <w:r>
        <w:rPr>
          <w:rFonts w:hint="eastAsia" w:ascii="仿宋_GB2312" w:hAnsi="仿宋" w:eastAsia="仿宋_GB2312" w:cs="仿宋"/>
          <w:bCs/>
          <w:color w:val="333333"/>
          <w:sz w:val="32"/>
          <w:szCs w:val="32"/>
          <w:shd w:val="clear" w:color="auto" w:fill="FFFFFF"/>
          <w:lang w:val="en-US" w:eastAsia="zh-CN"/>
        </w:rPr>
        <w:t>单位</w:t>
      </w:r>
      <w:r>
        <w:rPr>
          <w:rFonts w:hint="eastAsia" w:ascii="仿宋_GB2312" w:hAnsi="仿宋" w:eastAsia="仿宋_GB2312" w:cs="仿宋"/>
          <w:bCs/>
          <w:color w:val="333333"/>
          <w:sz w:val="32"/>
          <w:szCs w:val="32"/>
          <w:shd w:val="clear" w:color="auto" w:fill="FFFFFF"/>
        </w:rPr>
        <w:t>的</w:t>
      </w:r>
      <w:r>
        <w:rPr>
          <w:rFonts w:hint="eastAsia" w:ascii="仿宋_GB2312" w:hAnsi="仿宋" w:eastAsia="仿宋_GB2312" w:cs="仿宋"/>
          <w:bCs/>
          <w:color w:val="333333"/>
          <w:sz w:val="32"/>
          <w:szCs w:val="32"/>
          <w:shd w:val="clear" w:color="auto" w:fill="FFFFFF"/>
          <w:lang w:val="en-US" w:eastAsia="zh-CN"/>
        </w:rPr>
        <w:t>关于安福县老旧小区改造暨老城更新PPP项目-资格预审（项目编号：JH-2021-AF--C004）</w:t>
      </w:r>
      <w:r>
        <w:rPr>
          <w:rFonts w:hint="eastAsia" w:ascii="仿宋_GB2312" w:hAnsi="仿宋" w:eastAsia="仿宋_GB2312" w:cs="仿宋"/>
          <w:bCs/>
          <w:color w:val="000000"/>
          <w:sz w:val="32"/>
          <w:szCs w:val="32"/>
          <w:shd w:val="clear" w:color="auto" w:fill="FFFFFF"/>
        </w:rPr>
        <w:t>进行了检查，</w:t>
      </w:r>
      <w:r>
        <w:rPr>
          <w:rFonts w:hint="eastAsia" w:ascii="仿宋_GB2312" w:hAnsi="仿宋" w:eastAsia="仿宋_GB2312" w:cs="仿宋"/>
          <w:bCs/>
          <w:color w:val="000000"/>
          <w:sz w:val="32"/>
          <w:szCs w:val="32"/>
          <w:shd w:val="clear" w:color="auto" w:fill="FFFFFF"/>
          <w:lang w:eastAsia="zh-CN"/>
        </w:rPr>
        <w:t>发现</w:t>
      </w:r>
      <w:r>
        <w:rPr>
          <w:rFonts w:hint="eastAsia" w:ascii="仿宋_GB2312" w:hAnsi="仿宋" w:eastAsia="仿宋_GB2312" w:cs="仿宋"/>
          <w:bCs/>
          <w:color w:val="000000"/>
          <w:sz w:val="32"/>
          <w:szCs w:val="32"/>
          <w:shd w:val="clear" w:color="auto" w:fill="FFFFFF"/>
          <w:lang w:val="en-US" w:eastAsia="zh-CN"/>
        </w:rPr>
        <w:t>存在以下</w:t>
      </w:r>
      <w:r>
        <w:rPr>
          <w:rFonts w:hint="eastAsia" w:ascii="仿宋_GB2312" w:hAnsi="仿宋" w:eastAsia="仿宋_GB2312" w:cs="仿宋"/>
          <w:bCs/>
          <w:color w:val="333333"/>
          <w:kern w:val="0"/>
          <w:sz w:val="32"/>
          <w:szCs w:val="32"/>
          <w:shd w:val="clear" w:color="auto" w:fill="FFFFFF"/>
          <w:lang w:val="en-US" w:eastAsia="zh-CN" w:bidi="ar-SA"/>
        </w:rPr>
        <w:t>问题：</w:t>
      </w:r>
    </w:p>
    <w:p>
      <w:pPr>
        <w:pStyle w:val="2"/>
        <w:widowControl/>
        <w:numPr>
          <w:ilvl w:val="0"/>
          <w:numId w:val="2"/>
        </w:numPr>
        <w:shd w:val="clear" w:color="auto" w:fill="FFFFFF"/>
        <w:spacing w:beforeAutospacing="0" w:afterAutospacing="0" w:line="580" w:lineRule="exact"/>
        <w:ind w:firstLine="640" w:firstLineChars="200"/>
        <w:jc w:val="both"/>
        <w:rPr>
          <w:rFonts w:hint="eastAsia" w:ascii="仿宋_GB2312" w:hAnsi="仿宋" w:eastAsia="仿宋_GB2312" w:cs="仿宋"/>
          <w:bCs/>
          <w:color w:val="000000"/>
          <w:sz w:val="32"/>
          <w:szCs w:val="32"/>
          <w:shd w:val="clear" w:color="auto" w:fill="FFFFFF"/>
          <w:lang w:eastAsia="zh-CN"/>
        </w:rPr>
      </w:pPr>
      <w:r>
        <w:rPr>
          <w:rFonts w:hint="eastAsia" w:ascii="仿宋_GB2312" w:hAnsi="仿宋" w:eastAsia="仿宋_GB2312" w:cs="仿宋"/>
          <w:bCs/>
          <w:color w:val="333333"/>
          <w:kern w:val="0"/>
          <w:sz w:val="32"/>
          <w:szCs w:val="32"/>
          <w:shd w:val="clear" w:color="auto" w:fill="FFFFFF"/>
          <w:lang w:val="en-US" w:eastAsia="zh-CN" w:bidi="ar-SA"/>
        </w:rPr>
        <w:t>项目资格预审文件中第一章资格预审公告4条“特定资格要求（1）融资能力达到8亿元……”“（2）企业净资产”到达8亿元……”;第三章资格审查办法：（1）“项目业绩” 施工企业提供合同额2亿元以上、合同额2000万元以上；以企业规模设置限制排斥投标人；（2）项目业绩投资单位提供曾承担1亿元以上类似业绩。资格审查办法“企业资质”（1）建筑工程施工承包叁级以上；（2）建筑工程施工承包叁级以上和市政公用施工部承包叁级以上，以特定资质排斥投标人。违反了《中华人民共和国政府采购法实施条例》第二十条。</w:t>
      </w:r>
    </w:p>
    <w:p>
      <w:pPr>
        <w:pStyle w:val="2"/>
        <w:widowControl/>
        <w:numPr>
          <w:ilvl w:val="0"/>
          <w:numId w:val="2"/>
        </w:numPr>
        <w:shd w:val="clear" w:color="auto" w:fill="FFFFFF"/>
        <w:spacing w:beforeAutospacing="0" w:afterAutospacing="0" w:line="580" w:lineRule="exact"/>
        <w:ind w:firstLine="640" w:firstLineChars="200"/>
        <w:jc w:val="both"/>
        <w:rPr>
          <w:rFonts w:hint="eastAsia" w:ascii="仿宋_GB2312" w:hAnsi="仿宋" w:eastAsia="仿宋_GB2312" w:cs="仿宋"/>
          <w:bCs/>
          <w:color w:val="000000"/>
          <w:sz w:val="32"/>
          <w:szCs w:val="32"/>
          <w:shd w:val="clear" w:color="auto" w:fill="FFFFFF"/>
          <w:lang w:eastAsia="zh-CN"/>
        </w:rPr>
      </w:pPr>
      <w:r>
        <w:rPr>
          <w:rFonts w:hint="eastAsia" w:ascii="仿宋_GB2312" w:hAnsi="仿宋" w:eastAsia="仿宋_GB2312" w:cs="仿宋"/>
          <w:bCs/>
          <w:color w:val="000000"/>
          <w:sz w:val="32"/>
          <w:szCs w:val="32"/>
          <w:shd w:val="clear" w:color="auto" w:fill="FFFFFF"/>
          <w:lang w:eastAsia="zh-CN"/>
        </w:rPr>
        <w:t>资格审查办法“初步施工组织方案”、“资筹措金方案”中的评审因素未量化、细化；采购文件中评分办法技术分“方案”评审因素未量化、细化。</w:t>
      </w:r>
      <w:r>
        <w:rPr>
          <w:rFonts w:hint="eastAsia" w:ascii="仿宋_GB2312" w:hAnsi="仿宋" w:eastAsia="仿宋_GB2312" w:cs="仿宋"/>
          <w:bCs/>
          <w:color w:val="000000"/>
          <w:sz w:val="32"/>
          <w:szCs w:val="32"/>
          <w:shd w:val="clear" w:color="auto" w:fill="FFFFFF"/>
          <w:lang w:val="en-US" w:eastAsia="zh-CN"/>
        </w:rPr>
        <w:t>违反了</w:t>
      </w:r>
      <w:r>
        <w:rPr>
          <w:rFonts w:hint="eastAsia" w:ascii="仿宋_GB2312" w:hAnsi="仿宋" w:eastAsia="仿宋_GB2312" w:cs="仿宋"/>
          <w:bCs/>
          <w:color w:val="333333"/>
          <w:kern w:val="0"/>
          <w:sz w:val="32"/>
          <w:szCs w:val="32"/>
          <w:shd w:val="clear" w:color="auto" w:fill="FFFFFF"/>
          <w:lang w:val="en-US" w:eastAsia="zh-CN" w:bidi="ar-SA"/>
        </w:rPr>
        <w:t>《中华人民共和国政府采购法实施条例》第三十四条、《政府采购货物和服务招标投标管理办法》（财政部令87号）第五十五条。</w:t>
      </w:r>
    </w:p>
    <w:p>
      <w:pPr>
        <w:pStyle w:val="2"/>
        <w:widowControl/>
        <w:numPr>
          <w:ilvl w:val="0"/>
          <w:numId w:val="2"/>
        </w:numPr>
        <w:shd w:val="clear" w:color="auto" w:fill="FFFFFF"/>
        <w:spacing w:beforeAutospacing="0" w:afterAutospacing="0" w:line="580" w:lineRule="exact"/>
        <w:ind w:firstLine="640" w:firstLineChars="200"/>
        <w:jc w:val="both"/>
        <w:rPr>
          <w:rFonts w:hint="eastAsia" w:ascii="仿宋_GB2312" w:hAnsi="仿宋" w:eastAsia="仿宋_GB2312" w:cs="仿宋"/>
          <w:bCs/>
          <w:color w:val="000000"/>
          <w:sz w:val="32"/>
          <w:szCs w:val="32"/>
          <w:shd w:val="clear" w:color="auto" w:fill="FFFFFF"/>
          <w:lang w:eastAsia="zh-CN"/>
        </w:rPr>
      </w:pPr>
      <w:r>
        <w:rPr>
          <w:rFonts w:hint="eastAsia" w:ascii="仿宋_GB2312" w:hAnsi="仿宋" w:eastAsia="仿宋_GB2312" w:cs="仿宋"/>
          <w:bCs/>
          <w:color w:val="000000"/>
          <w:sz w:val="32"/>
          <w:szCs w:val="32"/>
          <w:shd w:val="clear" w:color="auto" w:fill="FFFFFF"/>
          <w:lang w:eastAsia="zh-CN"/>
        </w:rPr>
        <w:t>没有政府采购计划备案，</w:t>
      </w:r>
      <w:r>
        <w:rPr>
          <w:rFonts w:hint="eastAsia" w:ascii="仿宋_GB2312" w:hAnsi="仿宋" w:eastAsia="仿宋_GB2312" w:cs="仿宋"/>
          <w:bCs/>
          <w:color w:val="000000"/>
          <w:sz w:val="32"/>
          <w:szCs w:val="32"/>
          <w:shd w:val="clear" w:color="auto" w:fill="FFFFFF"/>
          <w:lang w:val="en-US" w:eastAsia="zh-CN"/>
        </w:rPr>
        <w:t>违反了《中华人民共和国政府采购法》第四十二条。</w:t>
      </w:r>
    </w:p>
    <w:p>
      <w:pPr>
        <w:spacing w:line="580" w:lineRule="exact"/>
        <w:ind w:firstLine="640" w:firstLineChars="200"/>
        <w:rPr>
          <w:rFonts w:hint="eastAsia" w:ascii="黑体" w:hAnsi="黑体" w:eastAsia="黑体" w:cs="仿宋"/>
          <w:color w:val="000000"/>
          <w:sz w:val="32"/>
          <w:szCs w:val="32"/>
          <w:lang w:val="en-US" w:eastAsia="zh-CN"/>
        </w:rPr>
      </w:pPr>
      <w:r>
        <w:rPr>
          <w:rFonts w:hint="eastAsia" w:ascii="黑体" w:hAnsi="黑体" w:eastAsia="黑体" w:cs="仿宋"/>
          <w:color w:val="000000"/>
          <w:sz w:val="32"/>
          <w:szCs w:val="32"/>
        </w:rPr>
        <w:t>二、</w:t>
      </w:r>
      <w:r>
        <w:rPr>
          <w:rFonts w:hint="eastAsia" w:ascii="黑体" w:hAnsi="黑体" w:eastAsia="黑体" w:cs="仿宋"/>
          <w:color w:val="000000"/>
          <w:sz w:val="32"/>
          <w:szCs w:val="32"/>
          <w:lang w:eastAsia="zh-CN"/>
        </w:rPr>
        <w:t>作出的</w:t>
      </w:r>
      <w:r>
        <w:rPr>
          <w:rFonts w:hint="eastAsia" w:ascii="黑体" w:hAnsi="黑体" w:eastAsia="黑体" w:cs="仿宋"/>
          <w:color w:val="000000"/>
          <w:sz w:val="32"/>
          <w:szCs w:val="32"/>
          <w:lang w:val="en-US" w:eastAsia="zh-CN"/>
        </w:rPr>
        <w:t>行政处罚决定</w:t>
      </w:r>
    </w:p>
    <w:p>
      <w:pPr>
        <w:spacing w:line="580" w:lineRule="exact"/>
        <w:ind w:firstLine="640" w:firstLineChars="200"/>
        <w:rPr>
          <w:rFonts w:hint="eastAsia" w:ascii="仿宋_GB2312" w:hAnsi="仿宋" w:eastAsia="仿宋_GB2312" w:cs="仿宋"/>
          <w:bCs/>
          <w:color w:val="00000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根据《中华人民共和国政府采购法》第42条、第71条、第78条，《中华人民共和国政府采购法实施条例》第66条</w:t>
      </w:r>
      <w:r>
        <w:rPr>
          <w:rFonts w:hint="eastAsia" w:ascii="仿宋_GB2312" w:hAnsi="仿宋" w:eastAsia="仿宋_GB2312" w:cs="仿宋"/>
          <w:bCs/>
          <w:color w:val="000000"/>
          <w:sz w:val="32"/>
          <w:szCs w:val="32"/>
          <w:shd w:val="clear" w:color="auto" w:fill="FFFFFF"/>
          <w:lang w:val="en-US" w:eastAsia="zh-CN"/>
        </w:rPr>
        <w:t>的规定，本机关</w:t>
      </w:r>
      <w:r>
        <w:rPr>
          <w:rFonts w:hint="eastAsia" w:ascii="仿宋_GB2312" w:hAnsi="仿宋" w:eastAsia="仿宋_GB2312" w:cs="仿宋"/>
          <w:color w:val="000000"/>
          <w:sz w:val="32"/>
          <w:szCs w:val="32"/>
        </w:rPr>
        <w:t>对你</w:t>
      </w:r>
      <w:r>
        <w:rPr>
          <w:rFonts w:hint="eastAsia" w:ascii="仿宋_GB2312" w:hAnsi="仿宋" w:eastAsia="仿宋_GB2312" w:cs="仿宋"/>
          <w:color w:val="000000"/>
          <w:sz w:val="32"/>
          <w:szCs w:val="32"/>
          <w:lang w:val="en-US" w:eastAsia="zh-CN"/>
        </w:rPr>
        <w:t>单位</w:t>
      </w:r>
      <w:r>
        <w:rPr>
          <w:rFonts w:hint="eastAsia" w:ascii="仿宋_GB2312" w:hAnsi="仿宋" w:eastAsia="仿宋_GB2312" w:cs="仿宋"/>
          <w:color w:val="000000"/>
          <w:sz w:val="32"/>
          <w:szCs w:val="32"/>
        </w:rPr>
        <w:t>作出以下</w:t>
      </w:r>
      <w:r>
        <w:rPr>
          <w:rFonts w:hint="eastAsia" w:ascii="仿宋_GB2312" w:hAnsi="仿宋" w:eastAsia="仿宋_GB2312" w:cs="仿宋"/>
          <w:color w:val="000000"/>
          <w:sz w:val="32"/>
          <w:szCs w:val="32"/>
          <w:lang w:val="en-US" w:eastAsia="zh-CN"/>
        </w:rPr>
        <w:t>处罚</w:t>
      </w:r>
      <w:r>
        <w:rPr>
          <w:rFonts w:hint="eastAsia" w:ascii="仿宋_GB2312" w:hAnsi="仿宋" w:eastAsia="仿宋_GB2312" w:cs="仿宋"/>
          <w:color w:val="000000"/>
          <w:sz w:val="32"/>
          <w:szCs w:val="32"/>
        </w:rPr>
        <w:t>决定：</w:t>
      </w:r>
      <w:r>
        <w:rPr>
          <w:rFonts w:hint="eastAsia" w:ascii="仿宋_GB2312" w:hAnsi="仿宋" w:eastAsia="仿宋_GB2312" w:cs="仿宋"/>
          <w:bCs/>
          <w:color w:val="000000"/>
          <w:sz w:val="32"/>
          <w:szCs w:val="32"/>
          <w:shd w:val="clear" w:color="auto" w:fill="FFFFFF"/>
          <w:lang w:val="en-US" w:eastAsia="zh-CN"/>
        </w:rPr>
        <w:t>责令限期改正、警告。</w:t>
      </w:r>
    </w:p>
    <w:p>
      <w:pPr>
        <w:numPr>
          <w:ilvl w:val="0"/>
          <w:numId w:val="0"/>
        </w:numPr>
        <w:spacing w:line="580" w:lineRule="exact"/>
        <w:ind w:leftChars="200" w:firstLine="320" w:firstLineChars="100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color w:val="000000"/>
          <w:sz w:val="32"/>
          <w:szCs w:val="32"/>
          <w:lang w:val="en-US" w:eastAsia="zh-CN"/>
        </w:rPr>
        <w:t>三、</w:t>
      </w:r>
      <w:r>
        <w:rPr>
          <w:rFonts w:hint="eastAsia" w:ascii="黑体" w:hAnsi="黑体" w:eastAsia="黑体" w:cs="黑体"/>
          <w:sz w:val="32"/>
          <w:szCs w:val="32"/>
        </w:rPr>
        <w:t>权利告知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640" w:lineRule="exact"/>
        <w:ind w:firstLine="640" w:firstLineChars="200"/>
        <w:textAlignment w:val="auto"/>
        <w:rPr>
          <w:rFonts w:hint="eastAsia" w:ascii="仿宋" w:hAnsi="仿宋" w:eastAsia="仿宋"/>
          <w:color w:val="00000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" w:hAnsi="仿宋" w:eastAsia="仿宋"/>
          <w:color w:val="000000"/>
          <w:sz w:val="32"/>
          <w:szCs w:val="32"/>
          <w:lang w:eastAsia="zh-CN"/>
        </w:rPr>
        <w:t>本决定</w:t>
      </w:r>
      <w:r>
        <w:rPr>
          <w:rFonts w:hint="eastAsia" w:ascii="仿宋" w:hAnsi="仿宋" w:eastAsia="仿宋"/>
          <w:color w:val="000000"/>
          <w:sz w:val="32"/>
          <w:szCs w:val="32"/>
          <w:lang w:val="en-US" w:eastAsia="zh-CN"/>
        </w:rPr>
        <w:t>书</w:t>
      </w:r>
      <w:r>
        <w:rPr>
          <w:rFonts w:hint="eastAsia" w:ascii="仿宋" w:hAnsi="仿宋" w:eastAsia="仿宋"/>
          <w:color w:val="000000"/>
          <w:sz w:val="32"/>
          <w:szCs w:val="32"/>
          <w:lang w:eastAsia="zh-CN"/>
        </w:rPr>
        <w:t>送达之日起生效。如你</w:t>
      </w:r>
      <w:r>
        <w:rPr>
          <w:rFonts w:hint="eastAsia" w:ascii="仿宋" w:hAnsi="仿宋" w:eastAsia="仿宋"/>
          <w:color w:val="000000"/>
          <w:sz w:val="32"/>
          <w:szCs w:val="32"/>
          <w:lang w:val="en-US" w:eastAsia="zh-CN"/>
        </w:rPr>
        <w:t>单位</w:t>
      </w:r>
      <w:r>
        <w:rPr>
          <w:rFonts w:hint="eastAsia" w:ascii="仿宋" w:hAnsi="仿宋" w:eastAsia="仿宋"/>
          <w:color w:val="000000"/>
          <w:sz w:val="32"/>
          <w:szCs w:val="32"/>
          <w:lang w:eastAsia="zh-CN"/>
        </w:rPr>
        <w:t>不服本处罚决定，可在收到本决定书之日起</w:t>
      </w:r>
      <w:r>
        <w:rPr>
          <w:rFonts w:hint="eastAsia" w:ascii="仿宋" w:hAnsi="仿宋" w:eastAsia="仿宋"/>
          <w:color w:val="000000"/>
          <w:sz w:val="32"/>
          <w:szCs w:val="32"/>
          <w:lang w:val="en-US" w:eastAsia="zh-CN"/>
        </w:rPr>
        <w:t>六十日内向安福县人民政府申请行政复议，或者在收到决定书之日起六个月内向人民法院提起行政诉讼。复议或者诉讼期间本决定照常执行。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outlineLvl w:val="9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pStyle w:val="2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80" w:lineRule="exact"/>
        <w:ind w:leftChars="0" w:firstLine="640" w:firstLineChars="200"/>
        <w:jc w:val="both"/>
        <w:textAlignment w:val="auto"/>
        <w:rPr>
          <w:rFonts w:hint="eastAsia" w:ascii="黑体" w:hAnsi="黑体" w:eastAsia="黑体" w:cs="Calibri"/>
          <w:color w:val="333333"/>
          <w:sz w:val="32"/>
          <w:szCs w:val="32"/>
          <w:lang w:val="en-US" w:eastAsia="zh-CN"/>
        </w:rPr>
      </w:pPr>
    </w:p>
    <w:p>
      <w:pPr>
        <w:spacing w:line="580" w:lineRule="exact"/>
        <w:ind w:firstLine="640" w:firstLineChars="200"/>
        <w:rPr>
          <w:rFonts w:hint="eastAsia" w:ascii="仿宋_GB2312" w:hAnsi="仿宋" w:eastAsia="仿宋_GB2312"/>
          <w:sz w:val="32"/>
          <w:szCs w:val="32"/>
        </w:rPr>
      </w:pPr>
    </w:p>
    <w:p>
      <w:pPr>
        <w:spacing w:line="580" w:lineRule="exact"/>
        <w:ind w:firstLine="5600" w:firstLineChars="1750"/>
        <w:rPr>
          <w:rFonts w:hint="eastAsia" w:ascii="仿宋_GB2312" w:hAnsi="仿宋" w:eastAsia="仿宋_GB2312" w:cs="仿宋"/>
          <w:color w:val="333333"/>
          <w:sz w:val="32"/>
          <w:szCs w:val="32"/>
          <w:shd w:val="clear" w:color="auto" w:fill="FFFFFF"/>
        </w:rPr>
      </w:pPr>
      <w:r>
        <w:rPr>
          <w:rFonts w:hint="eastAsia" w:ascii="仿宋_GB2312" w:hAnsi="仿宋" w:eastAsia="仿宋_GB2312" w:cs="仿宋"/>
          <w:color w:val="333333"/>
          <w:sz w:val="32"/>
          <w:szCs w:val="32"/>
          <w:shd w:val="clear" w:color="auto" w:fill="FFFFFF"/>
        </w:rPr>
        <w:t xml:space="preserve">安福县财政局 </w:t>
      </w:r>
    </w:p>
    <w:p>
      <w:pPr>
        <w:spacing w:line="580" w:lineRule="exact"/>
        <w:ind w:firstLine="5280" w:firstLineChars="1650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 w:cs="仿宋"/>
          <w:color w:val="333333"/>
          <w:sz w:val="32"/>
          <w:szCs w:val="32"/>
          <w:shd w:val="clear" w:color="auto" w:fill="FFFFFF"/>
        </w:rPr>
        <w:t>202</w:t>
      </w:r>
      <w:r>
        <w:rPr>
          <w:rFonts w:hint="eastAsia" w:ascii="仿宋_GB2312" w:hAnsi="仿宋" w:eastAsia="仿宋_GB2312" w:cs="仿宋"/>
          <w:color w:val="333333"/>
          <w:sz w:val="32"/>
          <w:szCs w:val="32"/>
          <w:shd w:val="clear" w:color="auto" w:fill="FFFFFF"/>
          <w:lang w:val="en-US" w:eastAsia="zh-CN"/>
        </w:rPr>
        <w:t>3</w:t>
      </w:r>
      <w:r>
        <w:rPr>
          <w:rFonts w:hint="eastAsia" w:ascii="仿宋_GB2312" w:hAnsi="仿宋" w:eastAsia="仿宋_GB2312" w:cs="仿宋"/>
          <w:color w:val="333333"/>
          <w:sz w:val="32"/>
          <w:szCs w:val="32"/>
          <w:shd w:val="clear" w:color="auto" w:fill="FFFFFF"/>
        </w:rPr>
        <w:t>年</w:t>
      </w:r>
      <w:r>
        <w:rPr>
          <w:rFonts w:hint="eastAsia" w:ascii="仿宋_GB2312" w:hAnsi="仿宋" w:eastAsia="仿宋_GB2312" w:cs="仿宋"/>
          <w:color w:val="333333"/>
          <w:sz w:val="32"/>
          <w:szCs w:val="32"/>
          <w:shd w:val="clear" w:color="auto" w:fill="FFFFFF"/>
          <w:lang w:val="en-US" w:eastAsia="zh-CN"/>
        </w:rPr>
        <w:t>2</w:t>
      </w:r>
      <w:r>
        <w:rPr>
          <w:rFonts w:hint="eastAsia" w:ascii="仿宋_GB2312" w:hAnsi="仿宋" w:eastAsia="仿宋_GB2312" w:cs="仿宋"/>
          <w:color w:val="333333"/>
          <w:sz w:val="32"/>
          <w:szCs w:val="32"/>
          <w:shd w:val="clear" w:color="auto" w:fill="FFFFFF"/>
        </w:rPr>
        <w:t>月</w:t>
      </w:r>
      <w:r>
        <w:rPr>
          <w:rFonts w:hint="eastAsia" w:ascii="仿宋_GB2312" w:hAnsi="仿宋" w:eastAsia="仿宋_GB2312" w:cs="仿宋"/>
          <w:color w:val="333333"/>
          <w:sz w:val="32"/>
          <w:szCs w:val="32"/>
          <w:shd w:val="clear" w:color="auto" w:fill="FFFFFF"/>
          <w:lang w:val="en-US" w:eastAsia="zh-CN"/>
        </w:rPr>
        <w:t>20</w:t>
      </w:r>
      <w:bookmarkStart w:id="0" w:name="_GoBack"/>
      <w:bookmarkEnd w:id="0"/>
      <w:r>
        <w:rPr>
          <w:rFonts w:hint="eastAsia" w:ascii="仿宋_GB2312" w:hAnsi="仿宋" w:eastAsia="仿宋_GB2312" w:cs="仿宋"/>
          <w:color w:val="333333"/>
          <w:sz w:val="32"/>
          <w:szCs w:val="32"/>
          <w:shd w:val="clear" w:color="auto" w:fill="FFFFFF"/>
        </w:rPr>
        <w:t xml:space="preserve">日   </w:t>
      </w:r>
    </w:p>
    <w:p>
      <w:pPr>
        <w:wordWrap w:val="0"/>
        <w:spacing w:line="580" w:lineRule="exact"/>
        <w:jc w:val="right"/>
      </w:pPr>
      <w:r>
        <w:rPr>
          <w:rFonts w:hint="eastAsia" w:ascii="仿宋_GB2312" w:hAnsi="仿宋" w:eastAsia="仿宋_GB2312" w:cs="仿宋"/>
          <w:color w:val="333333"/>
          <w:sz w:val="32"/>
          <w:szCs w:val="32"/>
          <w:shd w:val="clear" w:color="auto" w:fill="FFFFFF"/>
        </w:rPr>
        <w:t xml:space="preserve">           </w:t>
      </w:r>
      <w:r>
        <w:rPr>
          <w:rFonts w:hint="eastAsia" w:ascii="仿宋" w:hAnsi="仿宋" w:eastAsia="仿宋" w:cs="仿宋"/>
          <w:color w:val="333333"/>
          <w:sz w:val="32"/>
          <w:szCs w:val="32"/>
          <w:shd w:val="clear" w:color="auto" w:fill="FFFFFF"/>
        </w:rPr>
        <w:t xml:space="preserve"> </w:t>
      </w:r>
    </w:p>
    <w:p/>
    <w:sectPr>
      <w:pgSz w:w="11850" w:h="16783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7CF4EAD"/>
    <w:multiLevelType w:val="singleLevel"/>
    <w:tmpl w:val="87CF4EAD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8DC84E7A"/>
    <w:multiLevelType w:val="singleLevel"/>
    <w:tmpl w:val="8DC84E7A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k2NzRlNDk0YWZkYTY3Y2RhMDc1NGYyNjY0OWJhNzYifQ=="/>
  </w:docVars>
  <w:rsids>
    <w:rsidRoot w:val="60A87C37"/>
    <w:rsid w:val="025671A0"/>
    <w:rsid w:val="11A34C98"/>
    <w:rsid w:val="197D05D5"/>
    <w:rsid w:val="60A87C37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744</Words>
  <Characters>773</Characters>
  <Lines>0</Lines>
  <Paragraphs>0</Paragraphs>
  <TotalTime>0</TotalTime>
  <ScaleCrop>false</ScaleCrop>
  <LinksUpToDate>false</LinksUpToDate>
  <CharactersWithSpaces>793</CharactersWithSpaces>
  <Application>WPS Office_11.1.0.12980_F1E327BC-269C-435d-A152-05C5408002CA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2023-02-02T03:32:00Z</dcterms:created>
  <dc:creator>自由行走的花</dc:creator>
  <cp:lastModifiedBy>自由行走的花</cp:lastModifiedBy>
  <dcterms:modified xsi:type="dcterms:W3CDTF">2023-02-20T00:45:36Z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2052-11.1.0.12980</vt:lpwstr>
  </property>
  <property fmtid="{D5CDD505-2E9C-101B-9397-08002B2CF9AE}" pid="3" name="ICV">
    <vt:lpwstr>7B115B8FD79D4265808565CD513FE6C9</vt:lpwstr>
  </property>
</Properties>
</file>