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7182A">
      <w:pPr>
        <w:spacing w:line="600" w:lineRule="exact"/>
        <w:jc w:val="center"/>
        <w:outlineLvl w:val="0"/>
        <w:rPr>
          <w:rFonts w:ascii="方正小标宋_GBK" w:eastAsia="方正小标宋_GBK"/>
          <w:sz w:val="44"/>
          <w:szCs w:val="44"/>
        </w:rPr>
      </w:pPr>
      <w:r>
        <w:rPr>
          <w:rFonts w:hint="eastAsia" w:ascii="方正小标宋_GBK" w:eastAsia="方正小标宋_GBK"/>
          <w:sz w:val="44"/>
          <w:szCs w:val="44"/>
        </w:rPr>
        <w:t>投诉处理决定书</w:t>
      </w:r>
    </w:p>
    <w:p w14:paraId="351D3FF0">
      <w:pPr>
        <w:spacing w:line="600" w:lineRule="exact"/>
        <w:rPr>
          <w:rFonts w:eastAsia="仿宋_GB2312"/>
          <w:sz w:val="32"/>
          <w:szCs w:val="32"/>
        </w:rPr>
      </w:pPr>
    </w:p>
    <w:p w14:paraId="3DDE9E43">
      <w:pPr>
        <w:spacing w:line="600" w:lineRule="exact"/>
        <w:ind w:firstLine="643" w:firstLineChars="200"/>
        <w:outlineLvl w:val="1"/>
        <w:rPr>
          <w:rFonts w:eastAsia="仿宋_GB2312"/>
          <w:sz w:val="32"/>
          <w:szCs w:val="32"/>
        </w:rPr>
      </w:pPr>
      <w:r>
        <w:rPr>
          <w:rFonts w:hint="eastAsia" w:eastAsia="仿宋_GB2312"/>
          <w:b/>
          <w:bCs/>
          <w:sz w:val="32"/>
          <w:szCs w:val="32"/>
        </w:rPr>
        <w:t>投诉人：</w:t>
      </w:r>
      <w:r>
        <w:rPr>
          <w:rFonts w:eastAsia="仿宋_GB2312"/>
          <w:sz w:val="32"/>
          <w:szCs w:val="32"/>
        </w:rPr>
        <w:t xml:space="preserve"> </w:t>
      </w:r>
      <w:r>
        <w:rPr>
          <w:rFonts w:hint="eastAsia" w:eastAsia="仿宋_GB2312"/>
          <w:b/>
          <w:bCs/>
          <w:sz w:val="32"/>
          <w:szCs w:val="32"/>
        </w:rPr>
        <w:t>杭州沃科曼科技有限公司</w:t>
      </w:r>
    </w:p>
    <w:p w14:paraId="09300C38">
      <w:pPr>
        <w:spacing w:line="600" w:lineRule="exact"/>
        <w:ind w:firstLine="640" w:firstLineChars="200"/>
        <w:rPr>
          <w:rFonts w:eastAsia="仿宋_GB2312"/>
          <w:sz w:val="32"/>
          <w:szCs w:val="32"/>
        </w:rPr>
      </w:pPr>
      <w:r>
        <w:rPr>
          <w:rFonts w:hint="eastAsia" w:eastAsia="仿宋_GB2312"/>
          <w:sz w:val="32"/>
          <w:szCs w:val="32"/>
        </w:rPr>
        <w:t>法定代表人：</w:t>
      </w:r>
      <w:r>
        <w:rPr>
          <w:rFonts w:hint="eastAsia" w:eastAsia="仿宋_GB2312"/>
          <w:sz w:val="32"/>
          <w:szCs w:val="32"/>
          <w:lang w:eastAsia="zh-CN"/>
        </w:rPr>
        <w:t>张金华</w:t>
      </w:r>
      <w:r>
        <w:rPr>
          <w:rFonts w:eastAsia="仿宋_GB2312"/>
          <w:sz w:val="32"/>
          <w:szCs w:val="32"/>
        </w:rPr>
        <w:t xml:space="preserve"> </w:t>
      </w:r>
    </w:p>
    <w:p w14:paraId="78FFCD22">
      <w:pPr>
        <w:spacing w:line="600" w:lineRule="exact"/>
        <w:ind w:firstLine="640" w:firstLineChars="200"/>
        <w:rPr>
          <w:rFonts w:eastAsia="仿宋_GB2312"/>
          <w:sz w:val="32"/>
          <w:szCs w:val="32"/>
        </w:rPr>
      </w:pPr>
      <w:r>
        <w:rPr>
          <w:rFonts w:hint="eastAsia" w:eastAsia="仿宋_GB2312"/>
          <w:sz w:val="32"/>
          <w:szCs w:val="32"/>
        </w:rPr>
        <w:t>代理人：</w:t>
      </w:r>
      <w:r>
        <w:rPr>
          <w:rFonts w:hint="eastAsia" w:ascii="仿宋" w:hAnsi="仿宋" w:eastAsia="仿宋" w:cs="仿宋"/>
          <w:sz w:val="30"/>
          <w:szCs w:val="30"/>
          <w:u w:val="none"/>
          <w:lang w:val="en-US" w:eastAsia="zh-CN"/>
        </w:rPr>
        <w:t>徐诗明</w:t>
      </w:r>
      <w:r>
        <w:rPr>
          <w:rFonts w:hint="eastAsia" w:ascii="宋体" w:hAnsi="宋体" w:cs="宋体"/>
          <w:sz w:val="30"/>
          <w:szCs w:val="30"/>
          <w:u w:val="none"/>
          <w:lang w:val="en-US" w:eastAsia="zh-CN"/>
        </w:rPr>
        <w:t xml:space="preserve"> </w:t>
      </w:r>
      <w:r>
        <w:rPr>
          <w:rFonts w:eastAsia="仿宋_GB2312"/>
          <w:sz w:val="32"/>
          <w:szCs w:val="32"/>
        </w:rPr>
        <w:t xml:space="preserve"> </w:t>
      </w:r>
    </w:p>
    <w:p w14:paraId="041F44A1">
      <w:pPr>
        <w:spacing w:line="600" w:lineRule="exact"/>
        <w:ind w:firstLine="640" w:firstLineChars="200"/>
        <w:rPr>
          <w:rFonts w:eastAsia="仿宋_GB2312"/>
          <w:sz w:val="32"/>
          <w:szCs w:val="32"/>
        </w:rPr>
      </w:pPr>
      <w:r>
        <w:rPr>
          <w:rFonts w:hint="eastAsia" w:eastAsia="仿宋_GB2312"/>
          <w:sz w:val="32"/>
          <w:szCs w:val="32"/>
        </w:rPr>
        <w:t>联系方式：</w:t>
      </w:r>
      <w:r>
        <w:rPr>
          <w:rFonts w:hint="eastAsia" w:ascii="仿宋" w:hAnsi="仿宋" w:eastAsia="仿宋" w:cs="仿宋"/>
          <w:sz w:val="32"/>
          <w:szCs w:val="32"/>
        </w:rPr>
        <w:t xml:space="preserve">18868774528 </w:t>
      </w:r>
    </w:p>
    <w:p w14:paraId="7C7E9E61">
      <w:pPr>
        <w:spacing w:line="600" w:lineRule="exact"/>
        <w:ind w:firstLine="640" w:firstLineChars="200"/>
        <w:rPr>
          <w:rFonts w:eastAsia="仿宋_GB2312"/>
          <w:sz w:val="32"/>
          <w:szCs w:val="32"/>
        </w:rPr>
      </w:pPr>
      <w:r>
        <w:rPr>
          <w:rFonts w:hint="eastAsia" w:eastAsia="仿宋_GB2312"/>
          <w:sz w:val="32"/>
          <w:szCs w:val="32"/>
        </w:rPr>
        <w:t>地</w:t>
      </w:r>
      <w:r>
        <w:rPr>
          <w:rFonts w:eastAsia="仿宋_GB2312"/>
          <w:sz w:val="32"/>
          <w:szCs w:val="32"/>
        </w:rPr>
        <w:t xml:space="preserve">  </w:t>
      </w:r>
      <w:r>
        <w:rPr>
          <w:rFonts w:hint="eastAsia" w:eastAsia="仿宋_GB2312"/>
          <w:sz w:val="32"/>
          <w:szCs w:val="32"/>
        </w:rPr>
        <w:t>址：湖北省广水市应山办事处环城东路8号</w:t>
      </w:r>
      <w:r>
        <w:rPr>
          <w:rFonts w:eastAsia="仿宋_GB2312"/>
          <w:sz w:val="32"/>
          <w:szCs w:val="32"/>
        </w:rPr>
        <w:t xml:space="preserve"> </w:t>
      </w:r>
    </w:p>
    <w:p w14:paraId="32CFAE56">
      <w:pPr>
        <w:spacing w:line="600" w:lineRule="exact"/>
        <w:ind w:firstLine="643" w:firstLineChars="200"/>
        <w:outlineLvl w:val="1"/>
        <w:rPr>
          <w:rFonts w:eastAsia="仿宋_GB2312"/>
          <w:sz w:val="32"/>
          <w:szCs w:val="32"/>
        </w:rPr>
      </w:pPr>
      <w:r>
        <w:rPr>
          <w:rFonts w:hint="eastAsia" w:eastAsia="仿宋_GB2312"/>
          <w:b/>
          <w:bCs/>
          <w:sz w:val="32"/>
          <w:szCs w:val="32"/>
        </w:rPr>
        <w:t>被投诉人：江西宇晟工程管理有限公司</w:t>
      </w:r>
      <w:r>
        <w:rPr>
          <w:rFonts w:eastAsia="仿宋_GB2312"/>
          <w:sz w:val="32"/>
          <w:szCs w:val="32"/>
        </w:rPr>
        <w:t xml:space="preserve"> </w:t>
      </w:r>
    </w:p>
    <w:p w14:paraId="29E17615">
      <w:pPr>
        <w:spacing w:line="600" w:lineRule="exact"/>
        <w:ind w:firstLine="640" w:firstLineChars="200"/>
        <w:rPr>
          <w:rFonts w:eastAsia="仿宋_GB2312"/>
          <w:sz w:val="32"/>
          <w:szCs w:val="32"/>
        </w:rPr>
      </w:pPr>
      <w:r>
        <w:rPr>
          <w:rFonts w:hint="eastAsia" w:eastAsia="仿宋_GB2312"/>
          <w:sz w:val="32"/>
          <w:szCs w:val="32"/>
        </w:rPr>
        <w:t>法定代表人：吴乐峰</w:t>
      </w:r>
    </w:p>
    <w:p w14:paraId="4B60B6FE">
      <w:pPr>
        <w:spacing w:line="600" w:lineRule="exact"/>
        <w:ind w:firstLine="640" w:firstLineChars="200"/>
        <w:rPr>
          <w:rFonts w:eastAsia="仿宋_GB2312"/>
          <w:sz w:val="32"/>
          <w:szCs w:val="32"/>
        </w:rPr>
      </w:pPr>
      <w:r>
        <w:rPr>
          <w:rFonts w:hint="eastAsia" w:eastAsia="仿宋_GB2312"/>
          <w:sz w:val="32"/>
          <w:szCs w:val="32"/>
        </w:rPr>
        <w:t>联系人：余增</w:t>
      </w:r>
    </w:p>
    <w:p w14:paraId="4AC905DA">
      <w:pPr>
        <w:spacing w:line="600" w:lineRule="exact"/>
        <w:ind w:firstLine="640" w:firstLineChars="200"/>
        <w:rPr>
          <w:rFonts w:hint="eastAsia" w:ascii="仿宋" w:hAnsi="仿宋" w:eastAsia="仿宋" w:cs="仿宋"/>
          <w:sz w:val="32"/>
          <w:szCs w:val="32"/>
          <w:lang w:val="en-US" w:eastAsia="zh-CN"/>
        </w:rPr>
      </w:pPr>
      <w:r>
        <w:rPr>
          <w:rFonts w:hint="eastAsia" w:eastAsia="仿宋_GB2312"/>
          <w:sz w:val="32"/>
          <w:szCs w:val="32"/>
        </w:rPr>
        <w:t>联系方式：</w:t>
      </w:r>
      <w:r>
        <w:rPr>
          <w:rFonts w:hint="eastAsia" w:ascii="仿宋" w:hAnsi="仿宋" w:eastAsia="仿宋" w:cs="仿宋"/>
          <w:sz w:val="32"/>
          <w:szCs w:val="32"/>
          <w:lang w:val="en-US" w:eastAsia="zh-CN"/>
        </w:rPr>
        <w:t>13870465352</w:t>
      </w:r>
    </w:p>
    <w:p w14:paraId="37DF97C7">
      <w:pPr>
        <w:spacing w:line="600" w:lineRule="exact"/>
        <w:ind w:firstLine="616" w:firstLineChars="200"/>
        <w:rPr>
          <w:rFonts w:eastAsia="仿宋_GB2312"/>
          <w:spacing w:val="-6"/>
          <w:sz w:val="32"/>
          <w:szCs w:val="32"/>
        </w:rPr>
      </w:pPr>
      <w:r>
        <w:rPr>
          <w:rFonts w:hint="eastAsia" w:eastAsia="仿宋_GB2312"/>
          <w:spacing w:val="-6"/>
          <w:sz w:val="32"/>
          <w:szCs w:val="32"/>
        </w:rPr>
        <w:t>地</w:t>
      </w:r>
      <w:r>
        <w:rPr>
          <w:rFonts w:eastAsia="仿宋_GB2312"/>
          <w:spacing w:val="-6"/>
          <w:sz w:val="32"/>
          <w:szCs w:val="32"/>
        </w:rPr>
        <w:t xml:space="preserve">  </w:t>
      </w:r>
      <w:r>
        <w:rPr>
          <w:rFonts w:hint="eastAsia" w:eastAsia="仿宋_GB2312"/>
          <w:spacing w:val="-6"/>
          <w:sz w:val="32"/>
          <w:szCs w:val="32"/>
        </w:rPr>
        <w:t>址：江西省抚州市抚州高新技术产业开发区赣东大道1988号（名人国际）1幢2601室</w:t>
      </w:r>
    </w:p>
    <w:p w14:paraId="57AFA32C">
      <w:pPr>
        <w:spacing w:line="600" w:lineRule="exact"/>
        <w:ind w:firstLine="643" w:firstLineChars="200"/>
        <w:outlineLvl w:val="1"/>
        <w:rPr>
          <w:rFonts w:eastAsia="仿宋_GB2312"/>
          <w:b/>
          <w:bCs/>
          <w:sz w:val="32"/>
          <w:szCs w:val="32"/>
        </w:rPr>
      </w:pPr>
      <w:r>
        <w:rPr>
          <w:rFonts w:hint="eastAsia" w:eastAsia="仿宋_GB2312"/>
          <w:b/>
          <w:bCs/>
          <w:sz w:val="32"/>
          <w:szCs w:val="32"/>
        </w:rPr>
        <w:t>相关供应商：杭州之江水处理设备有限公司</w:t>
      </w:r>
    </w:p>
    <w:p w14:paraId="15C46CAD">
      <w:pPr>
        <w:spacing w:line="600" w:lineRule="exact"/>
        <w:ind w:firstLine="640" w:firstLineChars="200"/>
        <w:rPr>
          <w:rFonts w:hint="eastAsia" w:eastAsia="仿宋_GB2312"/>
          <w:sz w:val="32"/>
          <w:szCs w:val="32"/>
          <w:lang w:eastAsia="zh-CN"/>
        </w:rPr>
      </w:pPr>
      <w:r>
        <w:rPr>
          <w:rFonts w:hint="eastAsia" w:eastAsia="仿宋_GB2312"/>
          <w:sz w:val="32"/>
          <w:szCs w:val="32"/>
        </w:rPr>
        <w:t>法定代表人：</w:t>
      </w:r>
      <w:r>
        <w:rPr>
          <w:rFonts w:hint="eastAsia" w:eastAsia="仿宋_GB2312"/>
          <w:sz w:val="32"/>
          <w:szCs w:val="32"/>
          <w:lang w:eastAsia="zh-CN"/>
        </w:rPr>
        <w:t>呼江浩</w:t>
      </w:r>
    </w:p>
    <w:p w14:paraId="761ECA1A">
      <w:pPr>
        <w:spacing w:line="600" w:lineRule="exact"/>
        <w:ind w:firstLine="640" w:firstLineChars="200"/>
        <w:rPr>
          <w:rFonts w:hint="eastAsia" w:eastAsia="仿宋_GB2312"/>
          <w:sz w:val="32"/>
          <w:szCs w:val="32"/>
          <w:lang w:eastAsia="zh-CN"/>
        </w:rPr>
      </w:pPr>
      <w:r>
        <w:rPr>
          <w:rFonts w:hint="eastAsia" w:eastAsia="仿宋_GB2312"/>
          <w:sz w:val="32"/>
          <w:szCs w:val="32"/>
        </w:rPr>
        <w:t>联系人：</w:t>
      </w:r>
      <w:r>
        <w:rPr>
          <w:rFonts w:hint="eastAsia" w:eastAsia="仿宋_GB2312"/>
          <w:sz w:val="32"/>
          <w:szCs w:val="32"/>
          <w:lang w:eastAsia="zh-CN"/>
        </w:rPr>
        <w:t>马文博</w:t>
      </w:r>
    </w:p>
    <w:p w14:paraId="2E4CFD9A">
      <w:pPr>
        <w:spacing w:line="600" w:lineRule="exact"/>
        <w:ind w:firstLine="640" w:firstLineChars="200"/>
        <w:rPr>
          <w:rFonts w:hint="default" w:eastAsia="仿宋_GB2312"/>
          <w:sz w:val="32"/>
          <w:szCs w:val="32"/>
          <w:lang w:val="en-US" w:eastAsia="zh-CN"/>
        </w:rPr>
      </w:pPr>
      <w:r>
        <w:rPr>
          <w:rFonts w:hint="eastAsia" w:eastAsia="仿宋_GB2312"/>
          <w:sz w:val="32"/>
          <w:szCs w:val="32"/>
        </w:rPr>
        <w:t>联系方式：</w:t>
      </w:r>
      <w:r>
        <w:rPr>
          <w:rFonts w:hint="eastAsia" w:ascii="仿宋" w:hAnsi="仿宋" w:eastAsia="仿宋" w:cs="仿宋"/>
          <w:sz w:val="32"/>
          <w:szCs w:val="32"/>
          <w:lang w:val="en-US" w:eastAsia="zh-CN"/>
        </w:rPr>
        <w:t>18969906553</w:t>
      </w:r>
    </w:p>
    <w:p w14:paraId="2AEC2181">
      <w:pPr>
        <w:spacing w:line="600" w:lineRule="exact"/>
        <w:ind w:firstLine="640" w:firstLineChars="200"/>
        <w:rPr>
          <w:rFonts w:hint="default" w:eastAsia="仿宋_GB2312"/>
          <w:sz w:val="32"/>
          <w:szCs w:val="32"/>
          <w:lang w:val="en-US" w:eastAsia="zh-CN"/>
        </w:rPr>
      </w:pPr>
      <w:r>
        <w:rPr>
          <w:rFonts w:hint="eastAsia" w:eastAsia="仿宋_GB2312"/>
          <w:sz w:val="32"/>
          <w:szCs w:val="32"/>
        </w:rPr>
        <w:t>地</w:t>
      </w:r>
      <w:r>
        <w:rPr>
          <w:rFonts w:eastAsia="仿宋_GB2312"/>
          <w:sz w:val="32"/>
          <w:szCs w:val="32"/>
        </w:rPr>
        <w:t xml:space="preserve">  </w:t>
      </w:r>
      <w:r>
        <w:rPr>
          <w:rFonts w:hint="eastAsia" w:eastAsia="仿宋_GB2312"/>
          <w:sz w:val="32"/>
          <w:szCs w:val="32"/>
        </w:rPr>
        <w:t>址：</w:t>
      </w:r>
      <w:r>
        <w:rPr>
          <w:rFonts w:hint="eastAsia" w:eastAsia="仿宋_GB2312"/>
          <w:sz w:val="32"/>
          <w:szCs w:val="32"/>
          <w:lang w:eastAsia="zh-CN"/>
        </w:rPr>
        <w:t>杭州市余杭区仁和街道永泰路</w:t>
      </w:r>
      <w:r>
        <w:rPr>
          <w:rFonts w:hint="eastAsia" w:eastAsia="仿宋_GB2312"/>
          <w:sz w:val="32"/>
          <w:szCs w:val="32"/>
          <w:lang w:val="en-US" w:eastAsia="zh-CN"/>
        </w:rPr>
        <w:t>2号32-2</w:t>
      </w:r>
    </w:p>
    <w:p w14:paraId="1F126637">
      <w:pPr>
        <w:spacing w:line="600" w:lineRule="exact"/>
        <w:ind w:firstLine="640" w:firstLineChars="200"/>
        <w:rPr>
          <w:rFonts w:eastAsia="仿宋_GB2312"/>
          <w:sz w:val="32"/>
          <w:szCs w:val="32"/>
        </w:rPr>
      </w:pPr>
      <w:r>
        <w:rPr>
          <w:rFonts w:hint="eastAsia" w:eastAsia="仿宋_GB2312"/>
          <w:sz w:val="32"/>
          <w:szCs w:val="32"/>
        </w:rPr>
        <w:t>投诉人因不满意被投诉人</w:t>
      </w:r>
      <w:r>
        <w:rPr>
          <w:rFonts w:hint="eastAsia" w:eastAsia="仿宋_GB2312"/>
          <w:sz w:val="32"/>
          <w:szCs w:val="32"/>
          <w:u w:val="single"/>
        </w:rPr>
        <w:t>江西宇晟工程管理有限公司</w:t>
      </w:r>
      <w:r>
        <w:rPr>
          <w:rFonts w:hint="eastAsia" w:eastAsia="仿宋_GB2312"/>
          <w:sz w:val="32"/>
          <w:szCs w:val="32"/>
        </w:rPr>
        <w:t>于</w:t>
      </w:r>
      <w:r>
        <w:rPr>
          <w:rFonts w:hint="eastAsia" w:eastAsia="仿宋_GB2312"/>
          <w:sz w:val="32"/>
          <w:szCs w:val="32"/>
          <w:u w:val="none"/>
          <w:lang w:val="en-US" w:eastAsia="zh-CN"/>
        </w:rPr>
        <w:t>2025</w:t>
      </w:r>
      <w:r>
        <w:rPr>
          <w:rFonts w:hint="eastAsia" w:eastAsia="仿宋_GB2312"/>
          <w:sz w:val="32"/>
          <w:szCs w:val="32"/>
        </w:rPr>
        <w:t>年</w:t>
      </w:r>
      <w:r>
        <w:rPr>
          <w:rFonts w:hint="eastAsia" w:eastAsia="仿宋_GB2312"/>
          <w:sz w:val="32"/>
          <w:szCs w:val="32"/>
          <w:u w:val="none"/>
          <w:lang w:val="en-US" w:eastAsia="zh-CN"/>
        </w:rPr>
        <w:t>4</w:t>
      </w:r>
      <w:r>
        <w:rPr>
          <w:rFonts w:hint="eastAsia" w:eastAsia="仿宋_GB2312"/>
          <w:sz w:val="32"/>
          <w:szCs w:val="32"/>
        </w:rPr>
        <w:t>月</w:t>
      </w:r>
      <w:r>
        <w:rPr>
          <w:rFonts w:hint="eastAsia" w:eastAsia="仿宋_GB2312"/>
          <w:sz w:val="32"/>
          <w:szCs w:val="32"/>
          <w:u w:val="none"/>
          <w:lang w:val="en-US" w:eastAsia="zh-CN"/>
        </w:rPr>
        <w:t>21</w:t>
      </w:r>
      <w:r>
        <w:rPr>
          <w:rFonts w:hint="eastAsia" w:eastAsia="仿宋_GB2312"/>
          <w:sz w:val="32"/>
          <w:szCs w:val="32"/>
        </w:rPr>
        <w:t>日作出的质疑答复，于</w:t>
      </w:r>
      <w:r>
        <w:rPr>
          <w:rFonts w:hint="eastAsia" w:eastAsia="仿宋_GB2312"/>
          <w:sz w:val="32"/>
          <w:szCs w:val="32"/>
          <w:u w:val="none"/>
          <w:lang w:val="en-US" w:eastAsia="zh-CN"/>
        </w:rPr>
        <w:t>2025</w:t>
      </w:r>
      <w:r>
        <w:rPr>
          <w:rFonts w:hint="eastAsia" w:eastAsia="仿宋_GB2312"/>
          <w:sz w:val="32"/>
          <w:szCs w:val="32"/>
        </w:rPr>
        <w:t>年</w:t>
      </w:r>
      <w:r>
        <w:rPr>
          <w:rFonts w:hint="eastAsia" w:eastAsia="仿宋_GB2312"/>
          <w:sz w:val="32"/>
          <w:szCs w:val="32"/>
          <w:u w:val="none"/>
          <w:lang w:val="en-US" w:eastAsia="zh-CN"/>
        </w:rPr>
        <w:t>5</w:t>
      </w:r>
      <w:r>
        <w:rPr>
          <w:rFonts w:hint="eastAsia" w:eastAsia="仿宋_GB2312"/>
          <w:sz w:val="32"/>
          <w:szCs w:val="32"/>
        </w:rPr>
        <w:t>月</w:t>
      </w:r>
      <w:r>
        <w:rPr>
          <w:rFonts w:hint="eastAsia" w:eastAsia="仿宋_GB2312"/>
          <w:sz w:val="32"/>
          <w:szCs w:val="32"/>
          <w:u w:val="none"/>
          <w:lang w:val="en-US" w:eastAsia="zh-CN"/>
        </w:rPr>
        <w:t>7</w:t>
      </w:r>
      <w:r>
        <w:rPr>
          <w:rFonts w:hint="eastAsia" w:eastAsia="仿宋_GB2312"/>
          <w:sz w:val="32"/>
          <w:szCs w:val="32"/>
        </w:rPr>
        <w:t>日向我局提出投诉。我局依法于</w:t>
      </w:r>
      <w:r>
        <w:rPr>
          <w:rFonts w:hint="eastAsia" w:eastAsia="仿宋_GB2312"/>
          <w:sz w:val="32"/>
          <w:szCs w:val="32"/>
          <w:lang w:val="en-US" w:eastAsia="zh-CN"/>
        </w:rPr>
        <w:t>2025</w:t>
      </w:r>
      <w:r>
        <w:rPr>
          <w:rFonts w:hint="eastAsia" w:eastAsia="仿宋_GB2312"/>
          <w:sz w:val="32"/>
          <w:szCs w:val="32"/>
        </w:rPr>
        <w:t>年</w:t>
      </w:r>
      <w:r>
        <w:rPr>
          <w:rFonts w:hint="eastAsia" w:eastAsia="仿宋_GB2312"/>
          <w:sz w:val="32"/>
          <w:szCs w:val="32"/>
          <w:lang w:val="en-US" w:eastAsia="zh-CN"/>
        </w:rPr>
        <w:t>5</w:t>
      </w:r>
      <w:r>
        <w:rPr>
          <w:rFonts w:hint="eastAsia" w:eastAsia="仿宋_GB2312"/>
          <w:sz w:val="32"/>
          <w:szCs w:val="32"/>
        </w:rPr>
        <w:t>月</w:t>
      </w:r>
      <w:r>
        <w:rPr>
          <w:rFonts w:hint="eastAsia" w:eastAsia="仿宋_GB2312"/>
          <w:sz w:val="32"/>
          <w:szCs w:val="32"/>
          <w:lang w:val="en-US" w:eastAsia="zh-CN"/>
        </w:rPr>
        <w:t>8</w:t>
      </w:r>
      <w:r>
        <w:rPr>
          <w:rFonts w:hint="eastAsia" w:eastAsia="仿宋_GB2312"/>
          <w:sz w:val="32"/>
          <w:szCs w:val="32"/>
        </w:rPr>
        <w:t>日予以受理。现已审理终结。</w:t>
      </w:r>
    </w:p>
    <w:p w14:paraId="0D718DA4">
      <w:pPr>
        <w:numPr>
          <w:ilvl w:val="0"/>
          <w:numId w:val="1"/>
        </w:numPr>
        <w:spacing w:line="600" w:lineRule="exact"/>
        <w:ind w:left="221" w:hanging="222" w:hangingChars="69"/>
        <w:outlineLvl w:val="0"/>
        <w:rPr>
          <w:rFonts w:eastAsia="仿宋_GB2312"/>
          <w:b/>
          <w:bCs/>
          <w:sz w:val="32"/>
          <w:szCs w:val="32"/>
        </w:rPr>
      </w:pPr>
      <w:r>
        <w:rPr>
          <w:rFonts w:hint="eastAsia" w:eastAsia="仿宋_GB2312"/>
          <w:b/>
          <w:bCs/>
          <w:sz w:val="32"/>
          <w:szCs w:val="32"/>
        </w:rPr>
        <w:t>项目基本情况</w:t>
      </w:r>
    </w:p>
    <w:p w14:paraId="124C8002">
      <w:pPr>
        <w:numPr>
          <w:ilvl w:val="0"/>
          <w:numId w:val="0"/>
        </w:numPr>
        <w:spacing w:line="600" w:lineRule="exact"/>
        <w:ind w:leftChars="-69" w:firstLine="640" w:firstLineChars="200"/>
        <w:outlineLvl w:val="0"/>
        <w:rPr>
          <w:rFonts w:eastAsia="仿宋_GB2312"/>
          <w:sz w:val="32"/>
          <w:szCs w:val="32"/>
        </w:rPr>
      </w:pPr>
      <w:r>
        <w:rPr>
          <w:rFonts w:hint="eastAsia" w:eastAsia="仿宋_GB2312"/>
          <w:sz w:val="32"/>
          <w:szCs w:val="32"/>
        </w:rPr>
        <w:t>被投诉人江西宇晟工程管理有限公司受南城县总医院（南城县人民医院）的委托，于2025年</w:t>
      </w:r>
      <w:r>
        <w:rPr>
          <w:rFonts w:hint="eastAsia" w:eastAsia="仿宋_GB2312"/>
          <w:sz w:val="32"/>
          <w:szCs w:val="32"/>
          <w:lang w:val="en-US" w:eastAsia="zh-CN"/>
        </w:rPr>
        <w:t>3</w:t>
      </w:r>
      <w:r>
        <w:rPr>
          <w:rFonts w:hint="eastAsia" w:eastAsia="仿宋_GB2312"/>
          <w:sz w:val="32"/>
          <w:szCs w:val="32"/>
        </w:rPr>
        <w:t>月8日就</w:t>
      </w:r>
      <w:r>
        <w:rPr>
          <w:rFonts w:hint="eastAsia" w:eastAsia="仿宋_GB2312"/>
          <w:sz w:val="32"/>
          <w:szCs w:val="32"/>
          <w:u w:val="single"/>
        </w:rPr>
        <w:t>南城县总医院（南城县人民医院）医疗设备购置项目—医用纯水系统设备购置及安装（项目编号：JXYS2025-NC-002）项目</w:t>
      </w:r>
      <w:r>
        <w:rPr>
          <w:rFonts w:hint="eastAsia" w:eastAsia="仿宋_GB2312"/>
          <w:sz w:val="32"/>
          <w:szCs w:val="32"/>
        </w:rPr>
        <w:t>在江西省公共资源交易平台网站发布电子化公开招标公告，采购方式为公开招标，预算金额为</w:t>
      </w:r>
      <w:r>
        <w:rPr>
          <w:rFonts w:hint="eastAsia" w:eastAsia="仿宋_GB2312"/>
          <w:sz w:val="32"/>
          <w:szCs w:val="32"/>
          <w:lang w:val="en-US" w:eastAsia="zh-CN"/>
        </w:rPr>
        <w:t>330</w:t>
      </w:r>
      <w:r>
        <w:rPr>
          <w:rFonts w:hint="eastAsia" w:eastAsia="仿宋_GB2312"/>
          <w:sz w:val="32"/>
          <w:szCs w:val="32"/>
        </w:rPr>
        <w:t>万元，获取招标文件时间为2025年3月</w:t>
      </w:r>
      <w:r>
        <w:rPr>
          <w:rFonts w:hint="eastAsia" w:eastAsia="仿宋_GB2312"/>
          <w:sz w:val="32"/>
          <w:szCs w:val="32"/>
          <w:lang w:val="en-US" w:eastAsia="zh-CN"/>
        </w:rPr>
        <w:t>19</w:t>
      </w:r>
      <w:r>
        <w:rPr>
          <w:rFonts w:hint="eastAsia" w:eastAsia="仿宋_GB2312"/>
          <w:sz w:val="32"/>
          <w:szCs w:val="32"/>
        </w:rPr>
        <w:t>日至2025年3月</w:t>
      </w:r>
      <w:r>
        <w:rPr>
          <w:rFonts w:hint="eastAsia" w:eastAsia="仿宋_GB2312"/>
          <w:sz w:val="32"/>
          <w:szCs w:val="32"/>
          <w:lang w:val="en-US" w:eastAsia="zh-CN"/>
        </w:rPr>
        <w:t>26</w:t>
      </w:r>
      <w:r>
        <w:rPr>
          <w:rFonts w:hint="eastAsia" w:eastAsia="仿宋_GB2312"/>
          <w:sz w:val="32"/>
          <w:szCs w:val="32"/>
        </w:rPr>
        <w:t>日，开标时间为2025年</w:t>
      </w:r>
      <w:r>
        <w:rPr>
          <w:rFonts w:hint="eastAsia" w:eastAsia="仿宋_GB2312"/>
          <w:sz w:val="32"/>
          <w:szCs w:val="32"/>
          <w:lang w:val="en-US" w:eastAsia="zh-CN"/>
        </w:rPr>
        <w:t>4</w:t>
      </w:r>
      <w:r>
        <w:rPr>
          <w:rFonts w:hint="eastAsia" w:eastAsia="仿宋_GB2312"/>
          <w:sz w:val="32"/>
          <w:szCs w:val="32"/>
        </w:rPr>
        <w:t>月</w:t>
      </w:r>
      <w:r>
        <w:rPr>
          <w:rFonts w:hint="eastAsia" w:eastAsia="仿宋_GB2312"/>
          <w:sz w:val="32"/>
          <w:szCs w:val="32"/>
          <w:lang w:val="en-US" w:eastAsia="zh-CN"/>
        </w:rPr>
        <w:t>9</w:t>
      </w:r>
      <w:r>
        <w:rPr>
          <w:rFonts w:hint="eastAsia" w:eastAsia="仿宋_GB2312"/>
          <w:sz w:val="32"/>
          <w:szCs w:val="32"/>
        </w:rPr>
        <w:t>日；2025年</w:t>
      </w:r>
      <w:r>
        <w:rPr>
          <w:rFonts w:hint="eastAsia" w:eastAsia="仿宋_GB2312"/>
          <w:sz w:val="32"/>
          <w:szCs w:val="32"/>
          <w:lang w:val="en-US" w:eastAsia="zh-CN"/>
        </w:rPr>
        <w:t>4</w:t>
      </w:r>
      <w:r>
        <w:rPr>
          <w:rFonts w:hint="eastAsia" w:eastAsia="仿宋_GB2312"/>
          <w:sz w:val="32"/>
          <w:szCs w:val="32"/>
        </w:rPr>
        <w:t>月</w:t>
      </w:r>
      <w:r>
        <w:rPr>
          <w:rFonts w:hint="eastAsia" w:eastAsia="仿宋_GB2312"/>
          <w:sz w:val="32"/>
          <w:szCs w:val="32"/>
          <w:lang w:val="en-US" w:eastAsia="zh-CN"/>
        </w:rPr>
        <w:t>10</w:t>
      </w:r>
      <w:r>
        <w:rPr>
          <w:rFonts w:hint="eastAsia" w:eastAsia="仿宋_GB2312"/>
          <w:sz w:val="32"/>
          <w:szCs w:val="32"/>
        </w:rPr>
        <w:t>日发布中标结果公告，中标</w:t>
      </w:r>
      <w:r>
        <w:rPr>
          <w:rFonts w:hint="eastAsia" w:eastAsia="仿宋_GB2312"/>
          <w:sz w:val="32"/>
          <w:szCs w:val="32"/>
          <w:lang w:eastAsia="zh-CN"/>
        </w:rPr>
        <w:t>供应商</w:t>
      </w:r>
      <w:r>
        <w:rPr>
          <w:rFonts w:hint="eastAsia" w:eastAsia="仿宋_GB2312"/>
          <w:sz w:val="32"/>
          <w:szCs w:val="32"/>
        </w:rPr>
        <w:t>杭州之江水处理设备有限公司。</w:t>
      </w:r>
    </w:p>
    <w:p w14:paraId="0AD0E228">
      <w:pPr>
        <w:numPr>
          <w:ilvl w:val="0"/>
          <w:numId w:val="1"/>
        </w:numPr>
        <w:spacing w:line="600" w:lineRule="exact"/>
        <w:ind w:left="221" w:hanging="222" w:hangingChars="69"/>
        <w:outlineLvl w:val="0"/>
        <w:rPr>
          <w:rFonts w:eastAsia="仿宋_GB2312"/>
          <w:b/>
          <w:bCs/>
          <w:sz w:val="32"/>
          <w:szCs w:val="32"/>
        </w:rPr>
      </w:pPr>
      <w:r>
        <w:rPr>
          <w:rFonts w:hint="eastAsia" w:eastAsia="仿宋_GB2312"/>
          <w:b/>
          <w:bCs/>
          <w:sz w:val="32"/>
          <w:szCs w:val="32"/>
        </w:rPr>
        <w:t>投诉事项及被投诉人答复</w:t>
      </w:r>
    </w:p>
    <w:p w14:paraId="0791665D">
      <w:pPr>
        <w:numPr>
          <w:ilvl w:val="0"/>
          <w:numId w:val="0"/>
        </w:numPr>
        <w:spacing w:line="600" w:lineRule="exact"/>
        <w:ind w:leftChars="-69" w:firstLine="643" w:firstLineChars="200"/>
        <w:outlineLvl w:val="0"/>
        <w:rPr>
          <w:rFonts w:hint="eastAsia" w:eastAsia="仿宋_GB2312"/>
          <w:sz w:val="32"/>
          <w:szCs w:val="32"/>
          <w:lang w:val="en-US" w:eastAsia="zh-CN"/>
        </w:rPr>
      </w:pPr>
      <w:r>
        <w:rPr>
          <w:rFonts w:hint="eastAsia" w:ascii="仿宋_GB2312" w:hAnsi="仿宋_GB2312" w:eastAsia="仿宋_GB2312" w:cs="仿宋_GB2312"/>
          <w:b/>
          <w:bCs/>
          <w:sz w:val="32"/>
          <w:szCs w:val="32"/>
          <w:highlight w:val="none"/>
        </w:rPr>
        <w:t>投诉事项一：</w:t>
      </w:r>
      <w:r>
        <w:rPr>
          <w:rFonts w:hint="eastAsia" w:ascii="仿宋_GB2312" w:hAnsi="仿宋_GB2312" w:eastAsia="仿宋_GB2312" w:cs="仿宋_GB2312"/>
          <w:sz w:val="32"/>
          <w:szCs w:val="32"/>
          <w:highlight w:val="none"/>
          <w:lang w:eastAsia="zh-CN"/>
        </w:rPr>
        <w:t>质疑回复中标单位已于</w:t>
      </w:r>
      <w:r>
        <w:rPr>
          <w:rFonts w:hint="eastAsia" w:ascii="仿宋_GB2312" w:hAnsi="仿宋_GB2312" w:eastAsia="仿宋_GB2312" w:cs="仿宋_GB2312"/>
          <w:sz w:val="32"/>
          <w:szCs w:val="32"/>
          <w:highlight w:val="none"/>
          <w:lang w:val="en-US" w:eastAsia="zh-CN"/>
        </w:rPr>
        <w:t>2025年4月8日完成医疗器械变更注册备案增加了型号，未查询到拟中标单位</w:t>
      </w:r>
      <w:r>
        <w:rPr>
          <w:rFonts w:hint="eastAsia" w:eastAsia="仿宋_GB2312"/>
          <w:sz w:val="32"/>
          <w:szCs w:val="32"/>
        </w:rPr>
        <w:t>杭州之江水处理设备有限公司</w:t>
      </w:r>
      <w:r>
        <w:rPr>
          <w:rFonts w:hint="eastAsia" w:eastAsia="仿宋_GB2312"/>
          <w:sz w:val="32"/>
          <w:szCs w:val="32"/>
          <w:lang w:eastAsia="zh-CN"/>
        </w:rPr>
        <w:t>的血液透析制水设备产水量</w:t>
      </w:r>
      <w:r>
        <w:rPr>
          <w:rFonts w:hint="eastAsia" w:eastAsia="仿宋_GB2312"/>
          <w:sz w:val="32"/>
          <w:szCs w:val="32"/>
          <w:lang w:val="en-US" w:eastAsia="zh-CN"/>
        </w:rPr>
        <w:t>5000L/H的注册信息的投诉。</w:t>
      </w:r>
    </w:p>
    <w:p w14:paraId="5C652891">
      <w:pPr>
        <w:numPr>
          <w:ilvl w:val="0"/>
          <w:numId w:val="0"/>
        </w:numPr>
        <w:spacing w:line="600" w:lineRule="exact"/>
        <w:ind w:leftChars="-69" w:firstLine="640" w:firstLineChars="200"/>
        <w:outlineLvl w:val="0"/>
        <w:rPr>
          <w:rFonts w:hint="eastAsia" w:eastAsia="仿宋_GB2312"/>
          <w:sz w:val="32"/>
          <w:szCs w:val="32"/>
          <w:lang w:val="en-US" w:eastAsia="zh-CN"/>
        </w:rPr>
      </w:pPr>
      <w:r>
        <w:rPr>
          <w:rFonts w:hint="eastAsia" w:eastAsia="仿宋_GB2312"/>
          <w:sz w:val="32"/>
          <w:szCs w:val="32"/>
          <w:lang w:val="en-US" w:eastAsia="zh-CN"/>
        </w:rPr>
        <w:t>事实依据:公示的拟中标供应商杭州之江水处理设备有限公司在“</w:t>
      </w:r>
      <w:bookmarkStart w:id="0" w:name="_GoBack"/>
      <w:bookmarkEnd w:id="0"/>
      <w:r>
        <w:rPr>
          <w:rFonts w:hint="eastAsia" w:eastAsia="仿宋_GB2312"/>
          <w:sz w:val="32"/>
          <w:szCs w:val="32"/>
          <w:lang w:val="en-US" w:eastAsia="zh-CN"/>
        </w:rPr>
        <w:t>食品药品监督管理局”二类医疗器械注册信息查询,没有查找到有关该公司生产一级反渗透产水量≥5000L/H 血液透析用制水设备的产品注册信息，并且招标代理机构质疑回复函证明材料也没有提供其所说的变更后的注册证,请贵部门要求中标单位提供 HZJ(PLC)-4000AB 型号设备注册证附件“医疗器械产品技术要求”和“注册检测报告”对照招标文件 P102 页第五章采购需求及商务需求一、采购需求 6.主要设备材料清单表格序号 130-150 条性能参数，特别是 142 条血液透析用制水设备性能参数条款，特别是反渗透膜和反渗透膜壳数量逐一核对，请给予查证，为保证招标的公平公正，我司对此提出投诉。</w:t>
      </w:r>
    </w:p>
    <w:p w14:paraId="6A8BA1CF">
      <w:pPr>
        <w:numPr>
          <w:ilvl w:val="0"/>
          <w:numId w:val="0"/>
        </w:numPr>
        <w:spacing w:line="600" w:lineRule="exact"/>
        <w:ind w:leftChars="-69" w:firstLine="640"/>
        <w:outlineLvl w:val="0"/>
        <w:rPr>
          <w:rFonts w:hint="eastAsia" w:eastAsia="仿宋_GB2312"/>
          <w:sz w:val="32"/>
          <w:szCs w:val="32"/>
          <w:lang w:val="en-US" w:eastAsia="zh-CN"/>
        </w:rPr>
      </w:pPr>
      <w:r>
        <w:rPr>
          <w:rFonts w:hint="eastAsia" w:eastAsia="仿宋_GB2312"/>
          <w:b/>
          <w:bCs/>
          <w:sz w:val="32"/>
          <w:szCs w:val="32"/>
          <w:lang w:val="en-US" w:eastAsia="zh-CN"/>
        </w:rPr>
        <w:t>相关供应商答复：</w:t>
      </w:r>
      <w:r>
        <w:rPr>
          <w:rFonts w:hint="eastAsia" w:eastAsia="仿宋_GB2312"/>
          <w:sz w:val="32"/>
          <w:szCs w:val="32"/>
          <w:lang w:val="en-US" w:eastAsia="zh-CN"/>
        </w:rPr>
        <w:t>我公司选用的血透水处理设备型号为HZI（PLC）-400AB，其最高产水量为10000L/H，附佐证材料1：中华人民共和国医疗器械变更注册（备案）文件。2：血液透析用</w:t>
      </w:r>
      <w:r>
        <w:rPr>
          <w:rFonts w:hint="eastAsia" w:eastAsia="仿宋_GB2312"/>
          <w:sz w:val="32"/>
          <w:szCs w:val="32"/>
          <w:lang w:eastAsia="zh-CN"/>
        </w:rPr>
        <w:t>制水设备检测报告</w:t>
      </w:r>
      <w:r>
        <w:rPr>
          <w:rFonts w:hint="eastAsia" w:eastAsia="仿宋_GB2312"/>
          <w:sz w:val="32"/>
          <w:szCs w:val="32"/>
          <w:lang w:val="en-US" w:eastAsia="zh-CN"/>
        </w:rPr>
        <w:t>。</w:t>
      </w:r>
    </w:p>
    <w:p w14:paraId="500F49B1">
      <w:pPr>
        <w:numPr>
          <w:ilvl w:val="0"/>
          <w:numId w:val="0"/>
        </w:numPr>
        <w:spacing w:line="600" w:lineRule="exact"/>
        <w:ind w:leftChars="-69" w:firstLine="64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投诉事项</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标的名称填写错误，质疑函回复，名称与采购需求一致，无明显差异，我司不认同。</w:t>
      </w:r>
    </w:p>
    <w:p w14:paraId="4E025F22">
      <w:pPr>
        <w:numPr>
          <w:ilvl w:val="0"/>
          <w:numId w:val="0"/>
        </w:numPr>
        <w:spacing w:line="600" w:lineRule="exact"/>
        <w:ind w:leftChars="-69" w:firstLine="640"/>
        <w:outlineLvl w:val="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事实依据</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质疑函回复“通过核实中标单位的中小企业声明函中所写的标的为招标文件P73页性能参数及配置要求…无明显差异”招标文件P73页写明了是工艺说明，并不是设备名称或是部件名称，不能直接作为标的名称使用标的名称应按招标文件P82页第五章 采购需求及商务需求一、采购需求6.主要设备材料清单里面设备及部件一栏的名称，这一栏没有“中央纯水系统名称”，标的名称不属实，中标方提供的中小企业声明函属于无效声明函，按政府采购促进中小企业发展管理办法，第二十条 供应商按照本办法规定提供声明函内容不实的属于提供虚假材料谋取中标、成交，依照《中华人民共和国政府采购法》等国家有关规定追究相应责任。</w:t>
      </w:r>
    </w:p>
    <w:p w14:paraId="4279FE1D">
      <w:pPr>
        <w:numPr>
          <w:ilvl w:val="0"/>
          <w:numId w:val="0"/>
        </w:numPr>
        <w:spacing w:line="600" w:lineRule="exact"/>
        <w:ind w:leftChars="-69" w:firstLine="640"/>
        <w:outlineLvl w:val="0"/>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被投诉人答复</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sz w:val="32"/>
          <w:szCs w:val="32"/>
          <w:highlight w:val="none"/>
          <w:lang w:val="en-US" w:eastAsia="zh-CN"/>
        </w:rPr>
        <w:t>1：通过核实中标单位的中小企业声明函中所写的标的为招标所需要的3个设备的名称，设备的生产厂家为杭州之江水处理设备有限公司及湖南瀚斯顿环保科技有限公司均为中小企业，至于设备的零部件生产厂家是否为中小企业中标单位在开标一览明细表中有明确标注。</w:t>
      </w:r>
    </w:p>
    <w:p w14:paraId="59B90E3D">
      <w:pPr>
        <w:numPr>
          <w:ilvl w:val="0"/>
          <w:numId w:val="0"/>
        </w:numPr>
        <w:spacing w:line="600" w:lineRule="exact"/>
        <w:ind w:leftChars="-69" w:firstLine="64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本项目为非专门面向中小型企业采购，中小型声明函并非资格条件，提供或者不提供或者提供错误都不是虚假响应或无效声明，只能作为专家评审价格得分的参考，中标单位中小企业声明函中所写的标的名称为招标文件P73页性能参数及配置要求中的1.中央纯水设备。2.血透制水设备。3.血液透析集中供AB液系统。名称与采购需求一致，开标一栏明细表已给出具体所属中小企业的产品明细。</w:t>
      </w:r>
    </w:p>
    <w:p w14:paraId="4CAD3610">
      <w:pPr>
        <w:numPr>
          <w:ilvl w:val="0"/>
          <w:numId w:val="0"/>
        </w:numPr>
        <w:spacing w:line="600" w:lineRule="exact"/>
        <w:ind w:leftChars="-69" w:firstLine="64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通过核实评审报告中的开标记录一览表，中标单位杭州之江水处理设备有限公司报价：2712718元，报价得分：37.24，投诉单位杭州科沃曼科技有限公司报价：3003200元，报价得分：33.64，根据《中华人民共和国中小企业促进法》第四十条规定，政府采购中的中小企业给予价格扣除政策，但通过与专家复核得分情况，专家一致认为5家投标供应商都存在不是中小型企业供货的情况，为了公平公正，故5家投标供应商都未给予价格优惠扣除。附评审报告和专家说明函。</w:t>
      </w:r>
    </w:p>
    <w:p w14:paraId="25929144">
      <w:pPr>
        <w:numPr>
          <w:ilvl w:val="0"/>
          <w:numId w:val="0"/>
        </w:numPr>
        <w:spacing w:line="600" w:lineRule="exact"/>
        <w:ind w:leftChars="-69" w:firstLine="640"/>
        <w:outlineLvl w:val="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投诉事项</w:t>
      </w:r>
      <w:r>
        <w:rPr>
          <w:rFonts w:hint="eastAsia" w:ascii="仿宋_GB2312" w:hAnsi="仿宋_GB2312" w:eastAsia="仿宋_GB2312" w:cs="仿宋_GB2312"/>
          <w:b/>
          <w:bCs/>
          <w:sz w:val="32"/>
          <w:szCs w:val="32"/>
          <w:highlight w:val="none"/>
          <w:lang w:val="en-US" w:eastAsia="zh-CN"/>
        </w:rPr>
        <w:t>三</w:t>
      </w:r>
      <w:r>
        <w:rPr>
          <w:rFonts w:hint="default" w:ascii="仿宋_GB2312" w:hAnsi="仿宋_GB2312" w:eastAsia="仿宋_GB2312" w:cs="仿宋_GB2312"/>
          <w:b/>
          <w:bCs/>
          <w:sz w:val="32"/>
          <w:szCs w:val="32"/>
          <w:highlight w:val="none"/>
          <w:lang w:val="en-US" w:eastAsia="zh-CN"/>
        </w:rPr>
        <w:t>:</w:t>
      </w:r>
      <w:r>
        <w:rPr>
          <w:rFonts w:hint="default" w:ascii="仿宋_GB2312" w:hAnsi="仿宋_GB2312" w:eastAsia="仿宋_GB2312" w:cs="仿宋_GB2312"/>
          <w:sz w:val="32"/>
          <w:szCs w:val="32"/>
          <w:highlight w:val="none"/>
          <w:lang w:val="en-US" w:eastAsia="zh-CN"/>
        </w:rPr>
        <w:t>评标专家恶意针对我公司打压商务技术评分的投诉</w:t>
      </w:r>
      <w:r>
        <w:rPr>
          <w:rFonts w:hint="eastAsia" w:ascii="仿宋_GB2312" w:hAnsi="仿宋_GB2312" w:eastAsia="仿宋_GB2312" w:cs="仿宋_GB2312"/>
          <w:sz w:val="32"/>
          <w:szCs w:val="32"/>
          <w:highlight w:val="none"/>
          <w:lang w:val="en-US" w:eastAsia="zh-CN"/>
        </w:rPr>
        <w:t>。</w:t>
      </w:r>
    </w:p>
    <w:p w14:paraId="2EF719F9">
      <w:pPr>
        <w:numPr>
          <w:ilvl w:val="0"/>
          <w:numId w:val="0"/>
        </w:numPr>
        <w:spacing w:line="600" w:lineRule="exact"/>
        <w:ind w:leftChars="-69" w:firstLine="640"/>
        <w:outlineLvl w:val="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事实依据:杭州沃科曼科技有限公司投标文件针对商务评分项和技术评分项每一条都提供了相对应的评分依据材料,按我方提供的依据材料商务和技术得分不会低于48分，加上价格分 33.6分，总得分不会低于 82分专家评分结果杭州沃科曼科技有限公司总得分仅有60多分，同时中标单位商务和技术仅扣了2分不到,按评分标准要求中标单位根本不可能得这么高的技术分。评标专家存在恶意打压杭州沃科曼科技有限公司技术分和商务分同时偏袒中标单位，没有进行客观、公平、公正评分。恳请有关部门对杭州沃科曼科技有限公司和杭州之江水处理设备有限公司的商务分和技术评分进行复审或行政评审</w:t>
      </w:r>
    </w:p>
    <w:p w14:paraId="29271923">
      <w:pPr>
        <w:numPr>
          <w:ilvl w:val="0"/>
          <w:numId w:val="0"/>
        </w:numPr>
        <w:spacing w:line="600" w:lineRule="exact"/>
        <w:ind w:leftChars="-69" w:firstLine="640"/>
        <w:outlineLvl w:val="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被投诉人答复：</w:t>
      </w:r>
      <w:r>
        <w:rPr>
          <w:rFonts w:hint="default" w:ascii="仿宋_GB2312" w:hAnsi="仿宋_GB2312" w:eastAsia="仿宋_GB2312" w:cs="仿宋_GB2312"/>
          <w:sz w:val="32"/>
          <w:szCs w:val="32"/>
          <w:highlight w:val="none"/>
          <w:lang w:val="en-US" w:eastAsia="zh-CN"/>
        </w:rPr>
        <w:t>此项目为公开招标，开标场地为南城县公共资源交易中心不见面开标二厅，专家是采购方代表和交易中心工作人员通过系统随机抽取，评审过程中评审专家有疑问都是通过电话沟通，业主与代理机构都未进入评标室，</w:t>
      </w:r>
      <w:r>
        <w:rPr>
          <w:rFonts w:hint="eastAsia" w:ascii="仿宋_GB2312" w:hAnsi="仿宋_GB2312" w:eastAsia="仿宋_GB2312" w:cs="仿宋_GB2312"/>
          <w:sz w:val="32"/>
          <w:szCs w:val="32"/>
          <w:highlight w:val="none"/>
          <w:lang w:val="en-US" w:eastAsia="zh-CN"/>
        </w:rPr>
        <w:t>质疑函中</w:t>
      </w:r>
      <w:r>
        <w:rPr>
          <w:rFonts w:hint="default" w:ascii="仿宋_GB2312" w:hAnsi="仿宋_GB2312" w:eastAsia="仿宋_GB2312" w:cs="仿宋_GB2312"/>
          <w:sz w:val="32"/>
          <w:szCs w:val="32"/>
          <w:highlight w:val="none"/>
          <w:lang w:val="en-US" w:eastAsia="zh-CN"/>
        </w:rPr>
        <w:t>并未</w:t>
      </w:r>
      <w:r>
        <w:rPr>
          <w:rFonts w:hint="eastAsia" w:ascii="仿宋_GB2312" w:hAnsi="仿宋_GB2312" w:eastAsia="仿宋_GB2312" w:cs="仿宋_GB2312"/>
          <w:sz w:val="32"/>
          <w:szCs w:val="32"/>
          <w:highlight w:val="none"/>
          <w:lang w:val="en-US" w:eastAsia="zh-CN"/>
        </w:rPr>
        <w:t>对</w:t>
      </w:r>
      <w:r>
        <w:rPr>
          <w:rFonts w:hint="default" w:ascii="仿宋_GB2312" w:hAnsi="仿宋_GB2312" w:eastAsia="仿宋_GB2312" w:cs="仿宋_GB2312"/>
          <w:sz w:val="32"/>
          <w:szCs w:val="32"/>
          <w:highlight w:val="none"/>
          <w:lang w:val="en-US" w:eastAsia="zh-CN"/>
        </w:rPr>
        <w:t>此项提及</w:t>
      </w:r>
      <w:r>
        <w:rPr>
          <w:rFonts w:hint="eastAsia" w:ascii="仿宋_GB2312" w:hAnsi="仿宋_GB2312" w:eastAsia="仿宋_GB2312" w:cs="仿宋_GB2312"/>
          <w:sz w:val="32"/>
          <w:szCs w:val="32"/>
          <w:highlight w:val="none"/>
          <w:lang w:val="en-US" w:eastAsia="zh-CN"/>
        </w:rPr>
        <w:t>质疑</w:t>
      </w:r>
      <w:r>
        <w:rPr>
          <w:rFonts w:hint="default" w:ascii="仿宋_GB2312" w:hAnsi="仿宋_GB2312" w:eastAsia="仿宋_GB2312" w:cs="仿宋_GB2312"/>
          <w:sz w:val="32"/>
          <w:szCs w:val="32"/>
          <w:highlight w:val="none"/>
          <w:lang w:val="en-US" w:eastAsia="zh-CN"/>
        </w:rPr>
        <w:t>。</w:t>
      </w:r>
    </w:p>
    <w:p w14:paraId="4792E539">
      <w:pPr>
        <w:numPr>
          <w:ilvl w:val="0"/>
          <w:numId w:val="1"/>
        </w:numPr>
        <w:spacing w:line="600" w:lineRule="exact"/>
        <w:ind w:left="221" w:hanging="222" w:hangingChars="69"/>
        <w:outlineLvl w:val="0"/>
        <w:rPr>
          <w:rFonts w:eastAsia="仿宋_GB2312"/>
          <w:b/>
          <w:bCs/>
          <w:sz w:val="32"/>
          <w:szCs w:val="32"/>
        </w:rPr>
      </w:pPr>
      <w:r>
        <w:rPr>
          <w:rFonts w:hint="eastAsia" w:eastAsia="仿宋_GB2312"/>
          <w:b/>
          <w:bCs/>
          <w:sz w:val="32"/>
          <w:szCs w:val="32"/>
        </w:rPr>
        <w:t>事实查明与认定</w:t>
      </w:r>
    </w:p>
    <w:p w14:paraId="342419AF">
      <w:pPr>
        <w:numPr>
          <w:ilvl w:val="0"/>
          <w:numId w:val="0"/>
        </w:numPr>
        <w:spacing w:line="600" w:lineRule="exact"/>
        <w:rPr>
          <w:rFonts w:hint="eastAsia" w:eastAsia="仿宋_GB2312"/>
          <w:sz w:val="32"/>
          <w:szCs w:val="32"/>
          <w:lang w:val="en-US" w:eastAsia="zh-CN"/>
        </w:rPr>
      </w:pPr>
      <w:r>
        <w:rPr>
          <w:rFonts w:hint="eastAsia" w:eastAsia="仿宋_GB2312"/>
          <w:sz w:val="32"/>
          <w:szCs w:val="32"/>
          <w:lang w:val="en-US" w:eastAsia="zh-CN"/>
        </w:rPr>
        <w:t>经查明：投诉事项一、杭州之江水处理设备有限公司在投标文件中提供的血透水处理设备型号为HZI（PLC）-400AB，并于2025年4月8日完成医疗器械变更注册备案增加了型号，设备性能参数条款符合招标文件，</w:t>
      </w:r>
      <w:r>
        <w:rPr>
          <w:rFonts w:hint="eastAsia" w:ascii="仿宋_GB2312" w:hAnsi="仿宋_GB2312" w:eastAsia="仿宋_GB2312" w:cs="仿宋_GB2312"/>
          <w:kern w:val="0"/>
          <w:sz w:val="32"/>
          <w:szCs w:val="32"/>
          <w:highlight w:val="none"/>
          <w:lang w:val="en-US" w:eastAsia="zh-CN"/>
        </w:rPr>
        <w:t>视为该投诉事项不成立。</w:t>
      </w:r>
    </w:p>
    <w:p w14:paraId="17671B25">
      <w:pPr>
        <w:numPr>
          <w:ilvl w:val="0"/>
          <w:numId w:val="0"/>
        </w:numPr>
        <w:spacing w:line="600" w:lineRule="exact"/>
        <w:rPr>
          <w:rFonts w:hint="eastAsia" w:ascii="仿宋" w:hAnsi="仿宋" w:eastAsia="仿宋" w:cs="仿宋"/>
          <w:b w:val="0"/>
          <w:bCs/>
          <w:sz w:val="32"/>
          <w:szCs w:val="32"/>
          <w:lang w:val="en-US" w:eastAsia="zh-CN"/>
        </w:rPr>
      </w:pPr>
      <w:r>
        <w:rPr>
          <w:rStyle w:val="4"/>
          <w:rFonts w:hint="eastAsia" w:ascii="仿宋" w:hAnsi="仿宋" w:eastAsia="仿宋" w:cs="仿宋"/>
          <w:b w:val="0"/>
          <w:bCs/>
          <w:i w:val="0"/>
          <w:iCs w:val="0"/>
          <w:caps w:val="0"/>
          <w:color w:val="404040"/>
          <w:spacing w:val="0"/>
          <w:sz w:val="32"/>
          <w:szCs w:val="32"/>
          <w:shd w:val="clear" w:fill="FFFFFF"/>
          <w:lang w:eastAsia="zh-CN"/>
        </w:rPr>
        <w:t>投诉事项二、中标单位</w:t>
      </w:r>
      <w:r>
        <w:rPr>
          <w:rStyle w:val="4"/>
          <w:rFonts w:hint="eastAsia" w:ascii="仿宋" w:hAnsi="仿宋" w:eastAsia="仿宋" w:cs="仿宋"/>
          <w:b w:val="0"/>
          <w:bCs/>
          <w:i w:val="0"/>
          <w:iCs w:val="0"/>
          <w:caps w:val="0"/>
          <w:color w:val="404040"/>
          <w:spacing w:val="0"/>
          <w:sz w:val="32"/>
          <w:szCs w:val="32"/>
          <w:shd w:val="clear" w:fill="FFFFFF"/>
        </w:rPr>
        <w:t>中小企业声明函标的</w:t>
      </w:r>
      <w:r>
        <w:rPr>
          <w:rStyle w:val="4"/>
          <w:rFonts w:hint="eastAsia" w:ascii="仿宋" w:hAnsi="仿宋" w:eastAsia="仿宋" w:cs="仿宋"/>
          <w:b w:val="0"/>
          <w:bCs/>
          <w:i w:val="0"/>
          <w:iCs w:val="0"/>
          <w:caps w:val="0"/>
          <w:color w:val="404040"/>
          <w:spacing w:val="0"/>
          <w:sz w:val="32"/>
          <w:szCs w:val="32"/>
          <w:shd w:val="clear" w:fill="FFFFFF"/>
          <w:lang w:eastAsia="zh-CN"/>
        </w:rPr>
        <w:t>是根据招标文件第</w:t>
      </w:r>
      <w:r>
        <w:rPr>
          <w:rStyle w:val="4"/>
          <w:rFonts w:hint="eastAsia" w:ascii="仿宋" w:hAnsi="仿宋" w:eastAsia="仿宋" w:cs="仿宋"/>
          <w:b w:val="0"/>
          <w:bCs/>
          <w:i w:val="0"/>
          <w:iCs w:val="0"/>
          <w:caps w:val="0"/>
          <w:color w:val="404040"/>
          <w:spacing w:val="0"/>
          <w:sz w:val="32"/>
          <w:szCs w:val="32"/>
          <w:shd w:val="clear" w:fill="FFFFFF"/>
          <w:lang w:val="en-US" w:eastAsia="zh-CN"/>
        </w:rPr>
        <w:t>73页</w:t>
      </w:r>
      <w:r>
        <w:rPr>
          <w:rStyle w:val="4"/>
          <w:rFonts w:hint="eastAsia" w:ascii="仿宋" w:hAnsi="仿宋" w:eastAsia="仿宋" w:cs="仿宋"/>
          <w:b w:val="0"/>
          <w:bCs/>
          <w:i w:val="0"/>
          <w:iCs w:val="0"/>
          <w:caps w:val="0"/>
          <w:color w:val="404040"/>
          <w:spacing w:val="0"/>
          <w:sz w:val="32"/>
          <w:szCs w:val="32"/>
          <w:shd w:val="clear" w:fill="FFFFFF"/>
          <w:lang w:eastAsia="zh-CN"/>
        </w:rPr>
        <w:t>五章采购需求中第三条性能参数及配置系统工艺要求填写，不属于填写错误，</w:t>
      </w:r>
      <w:r>
        <w:rPr>
          <w:rFonts w:hint="eastAsia" w:ascii="仿宋" w:hAnsi="仿宋" w:eastAsia="仿宋" w:cs="仿宋"/>
          <w:kern w:val="0"/>
          <w:sz w:val="32"/>
          <w:szCs w:val="32"/>
          <w:highlight w:val="none"/>
          <w:lang w:val="en-US" w:eastAsia="zh-CN"/>
        </w:rPr>
        <w:t>视为该投诉事项不成立</w:t>
      </w:r>
      <w:r>
        <w:rPr>
          <w:rFonts w:hint="eastAsia" w:ascii="仿宋_GB2312" w:hAnsi="仿宋_GB2312" w:eastAsia="仿宋_GB2312" w:cs="仿宋_GB2312"/>
          <w:kern w:val="0"/>
          <w:sz w:val="32"/>
          <w:szCs w:val="32"/>
          <w:highlight w:val="none"/>
          <w:lang w:val="en-US" w:eastAsia="zh-CN"/>
        </w:rPr>
        <w:t>。</w:t>
      </w:r>
    </w:p>
    <w:p w14:paraId="1237BF0C">
      <w:pPr>
        <w:numPr>
          <w:ilvl w:val="0"/>
          <w:numId w:val="0"/>
        </w:numPr>
        <w:spacing w:line="60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投诉事项三、根据《政府采购质疑和投诉办法》第二十条 供应商投诉的事项不得超出已质疑事项的范围，但基于质疑答复内容提出的投诉事项除外。因该投诉事项超出质疑范围，故</w:t>
      </w:r>
      <w:r>
        <w:rPr>
          <w:rFonts w:hint="eastAsia" w:ascii="仿宋_GB2312" w:hAnsi="仿宋_GB2312" w:eastAsia="仿宋_GB2312" w:cs="仿宋_GB2312"/>
          <w:kern w:val="0"/>
          <w:sz w:val="32"/>
          <w:szCs w:val="32"/>
          <w:highlight w:val="none"/>
          <w:lang w:val="en-US" w:eastAsia="zh-CN"/>
        </w:rPr>
        <w:t>该投诉事项不成立。</w:t>
      </w:r>
    </w:p>
    <w:p w14:paraId="0543208A">
      <w:pPr>
        <w:numPr>
          <w:ilvl w:val="0"/>
          <w:numId w:val="1"/>
        </w:numPr>
        <w:spacing w:line="600" w:lineRule="exact"/>
        <w:ind w:left="221" w:hanging="222" w:hangingChars="69"/>
        <w:outlineLvl w:val="0"/>
        <w:rPr>
          <w:rFonts w:eastAsia="仿宋_GB2312"/>
          <w:b/>
          <w:bCs/>
          <w:sz w:val="32"/>
          <w:szCs w:val="32"/>
        </w:rPr>
      </w:pPr>
      <w:r>
        <w:rPr>
          <w:rFonts w:hint="eastAsia" w:eastAsia="仿宋_GB2312"/>
          <w:b/>
          <w:bCs/>
          <w:sz w:val="32"/>
          <w:szCs w:val="32"/>
        </w:rPr>
        <w:t>处理决定</w:t>
      </w:r>
    </w:p>
    <w:p w14:paraId="69484E74">
      <w:pPr>
        <w:spacing w:line="600" w:lineRule="exact"/>
        <w:ind w:firstLine="640" w:firstLineChars="200"/>
        <w:rPr>
          <w:rFonts w:hint="eastAsia" w:eastAsia="仿宋_GB2312"/>
          <w:sz w:val="32"/>
          <w:szCs w:val="32"/>
        </w:rPr>
      </w:pPr>
      <w:r>
        <w:rPr>
          <w:rFonts w:hint="eastAsia" w:eastAsia="仿宋_GB2312"/>
          <w:sz w:val="32"/>
          <w:szCs w:val="32"/>
        </w:rPr>
        <w:t>综上，《政府采购质疑和投诉办法》（财政部令第94号）第二十九条第（二）款之规定，本机关对投诉人杭州沃科曼科技有限公司提起的投诉事项不予支持，驳回投诉。</w:t>
      </w:r>
    </w:p>
    <w:p w14:paraId="4210CC3D">
      <w:pPr>
        <w:spacing w:line="600" w:lineRule="exact"/>
        <w:ind w:firstLine="640" w:firstLineChars="200"/>
        <w:rPr>
          <w:rFonts w:hint="eastAsia" w:eastAsia="仿宋_GB2312"/>
          <w:sz w:val="32"/>
          <w:szCs w:val="32"/>
        </w:rPr>
      </w:pPr>
      <w:r>
        <w:rPr>
          <w:rFonts w:hint="eastAsia" w:eastAsia="仿宋_GB2312"/>
          <w:sz w:val="32"/>
          <w:szCs w:val="32"/>
        </w:rPr>
        <w:t>如不服本决定，可在决定书送达之日起六十日内向</w:t>
      </w:r>
      <w:r>
        <w:rPr>
          <w:rFonts w:hint="eastAsia" w:eastAsia="仿宋_GB2312"/>
          <w:sz w:val="32"/>
          <w:szCs w:val="32"/>
          <w:u w:val="none"/>
          <w:lang w:eastAsia="zh-CN"/>
        </w:rPr>
        <w:t>南城县</w:t>
      </w:r>
      <w:r>
        <w:rPr>
          <w:rFonts w:hint="eastAsia" w:eastAsia="仿宋_GB2312"/>
          <w:sz w:val="32"/>
          <w:szCs w:val="32"/>
          <w:u w:val="none"/>
        </w:rPr>
        <w:t>人民政府</w:t>
      </w:r>
      <w:r>
        <w:rPr>
          <w:rFonts w:hint="eastAsia" w:eastAsia="仿宋_GB2312"/>
          <w:sz w:val="32"/>
          <w:szCs w:val="32"/>
        </w:rPr>
        <w:t>申请行政复议，也可在决定书送达之日起六个月内向</w:t>
      </w:r>
      <w:r>
        <w:rPr>
          <w:rFonts w:hint="eastAsia" w:eastAsia="仿宋_GB2312"/>
          <w:sz w:val="32"/>
          <w:szCs w:val="32"/>
          <w:lang w:eastAsia="zh-CN"/>
        </w:rPr>
        <w:t>南城县人民</w:t>
      </w:r>
      <w:r>
        <w:rPr>
          <w:rFonts w:hint="eastAsia" w:eastAsia="仿宋_GB2312"/>
          <w:sz w:val="32"/>
          <w:szCs w:val="32"/>
          <w:u w:val="none"/>
        </w:rPr>
        <w:t>法院</w:t>
      </w:r>
      <w:r>
        <w:rPr>
          <w:rFonts w:hint="eastAsia" w:eastAsia="仿宋_GB2312"/>
          <w:sz w:val="32"/>
          <w:szCs w:val="32"/>
        </w:rPr>
        <w:t>提起行政诉讼。</w:t>
      </w:r>
    </w:p>
    <w:p w14:paraId="098742BB">
      <w:pPr>
        <w:spacing w:line="600" w:lineRule="exact"/>
        <w:ind w:firstLine="640" w:firstLineChars="200"/>
        <w:rPr>
          <w:rFonts w:hint="eastAsia" w:eastAsia="仿宋_GB2312"/>
          <w:sz w:val="32"/>
          <w:szCs w:val="32"/>
        </w:rPr>
      </w:pPr>
    </w:p>
    <w:p w14:paraId="147B12B1">
      <w:pPr>
        <w:spacing w:line="600" w:lineRule="exact"/>
        <w:ind w:firstLine="640" w:firstLineChars="200"/>
        <w:rPr>
          <w:rFonts w:eastAsia="仿宋_GB2312"/>
          <w:sz w:val="32"/>
          <w:szCs w:val="32"/>
        </w:rPr>
      </w:pPr>
    </w:p>
    <w:p w14:paraId="21956F92">
      <w:pPr>
        <w:spacing w:line="600" w:lineRule="exact"/>
        <w:rPr>
          <w:rFonts w:eastAsia="仿宋_GB2312"/>
          <w:sz w:val="32"/>
          <w:szCs w:val="32"/>
        </w:rPr>
      </w:pPr>
      <w:r>
        <w:rPr>
          <w:rFonts w:eastAsia="仿宋_GB2312"/>
          <w:sz w:val="32"/>
          <w:szCs w:val="32"/>
        </w:rPr>
        <w:t xml:space="preserve"> </w:t>
      </w:r>
    </w:p>
    <w:p w14:paraId="646FD4E0">
      <w:pPr>
        <w:spacing w:line="600" w:lineRule="exact"/>
        <w:ind w:firstLine="6240" w:firstLineChars="1950"/>
        <w:rPr>
          <w:rFonts w:hint="eastAsia" w:eastAsia="仿宋_GB2312"/>
          <w:sz w:val="32"/>
          <w:szCs w:val="32"/>
          <w:lang w:eastAsia="zh-CN"/>
        </w:rPr>
      </w:pPr>
      <w:r>
        <w:rPr>
          <w:rFonts w:hint="eastAsia" w:eastAsia="仿宋_GB2312"/>
          <w:sz w:val="32"/>
          <w:szCs w:val="32"/>
          <w:lang w:eastAsia="zh-CN"/>
        </w:rPr>
        <w:t>南城县财政局</w:t>
      </w:r>
    </w:p>
    <w:p w14:paraId="3F68557A">
      <w:pPr>
        <w:spacing w:line="600" w:lineRule="exact"/>
        <w:ind w:firstLine="5920" w:firstLineChars="1850"/>
        <w:rPr>
          <w:rFonts w:eastAsia="仿宋_GB2312"/>
          <w:sz w:val="32"/>
          <w:szCs w:val="32"/>
        </w:rPr>
      </w:pPr>
      <w:r>
        <w:rPr>
          <w:rFonts w:hint="eastAsia" w:eastAsia="仿宋_GB2312"/>
          <w:sz w:val="32"/>
          <w:szCs w:val="32"/>
          <w:lang w:val="en-US" w:eastAsia="zh-CN"/>
        </w:rPr>
        <w:t>2025</w:t>
      </w:r>
      <w:r>
        <w:rPr>
          <w:rFonts w:hint="eastAsia" w:eastAsia="仿宋_GB2312"/>
          <w:sz w:val="32"/>
          <w:szCs w:val="32"/>
        </w:rPr>
        <w:t>年</w:t>
      </w:r>
      <w:r>
        <w:rPr>
          <w:rFonts w:hint="eastAsia" w:eastAsia="仿宋_GB2312"/>
          <w:sz w:val="32"/>
          <w:szCs w:val="32"/>
          <w:lang w:val="en-US" w:eastAsia="zh-CN"/>
        </w:rPr>
        <w:t>6</w:t>
      </w:r>
      <w:r>
        <w:rPr>
          <w:rFonts w:hint="eastAsia" w:eastAsia="仿宋_GB2312"/>
          <w:sz w:val="32"/>
          <w:szCs w:val="32"/>
        </w:rPr>
        <w:t>月</w:t>
      </w:r>
      <w:r>
        <w:rPr>
          <w:rFonts w:hint="eastAsia" w:eastAsia="仿宋_GB2312"/>
          <w:sz w:val="32"/>
          <w:szCs w:val="32"/>
          <w:lang w:val="en-US" w:eastAsia="zh-CN"/>
        </w:rPr>
        <w:t>4</w:t>
      </w:r>
      <w:r>
        <w:rPr>
          <w:rFonts w:hint="eastAsia" w:eastAsia="仿宋_GB2312"/>
          <w:sz w:val="32"/>
          <w:szCs w:val="32"/>
        </w:rPr>
        <w:t>日</w:t>
      </w:r>
    </w:p>
    <w:p w14:paraId="5EE79F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3CDDE"/>
    <w:multiLevelType w:val="singleLevel"/>
    <w:tmpl w:val="8A83CDDE"/>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24CF"/>
    <w:rsid w:val="1519372D"/>
    <w:rsid w:val="23FE798B"/>
    <w:rsid w:val="25B309AF"/>
    <w:rsid w:val="307636DC"/>
    <w:rsid w:val="38C1760A"/>
    <w:rsid w:val="45D8123E"/>
    <w:rsid w:val="4CEC103A"/>
    <w:rsid w:val="58793156"/>
    <w:rsid w:val="639B70BE"/>
    <w:rsid w:val="63D25483"/>
    <w:rsid w:val="65DA70E3"/>
    <w:rsid w:val="7D761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2606</Words>
  <Characters>2802</Characters>
  <Lines>0</Lines>
  <Paragraphs>0</Paragraphs>
  <TotalTime>62</TotalTime>
  <ScaleCrop>false</ScaleCrop>
  <LinksUpToDate>false</LinksUpToDate>
  <CharactersWithSpaces>2831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2025-05-19T06:56:00Z</dcterms:created>
  <dc:creator>Administrator</dc:creator>
  <cp:lastModifiedBy>泽深</cp:lastModifiedBy>
  <dcterms:modified xsi:type="dcterms:W3CDTF">2025-06-06T00:56:45Z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eyJoZGlkIjoiOWU5OTY2OTMxY2ZkMDAyZGRjZTU5NzdkNDNlZmU0ZjEiLCJ1c2VySWQiOiIxNTQ5NDQwNDU5In0=</vt:lpwstr>
  </property>
  <property fmtid="{D5CDD505-2E9C-101B-9397-08002B2CF9AE}" pid="4" name="ICV">
    <vt:lpwstr>984BC5F9B66C48BC92B6EDD83D323992_12</vt:lpwstr>
  </property>
</Properties>
</file>