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pStyle w:val="22"/>
        <w:spacing w:before="0" w:beforeAutospacing="0" w:after="0" w:afterAutospacing="0" w:line="560" w:lineRule="exact"/>
        <w:jc w:val="center"/>
        <w:rPr>
          <w:rFonts w:ascii="仿宋_GB2312" w:eastAsia="仿宋_GB2312" w:cs="仿宋_GB2312" w:hAnsiTheme="majorEastAsia"/>
          <w:color w:val="000000"/>
          <w:sz w:val="32"/>
          <w:szCs w:val="32"/>
        </w:rPr>
      </w:pPr>
      <w:r>
        <w:rPr>
          <w:rFonts w:hint="eastAsia" w:ascii="仿宋_GB2312" w:eastAsia="仿宋_GB2312" w:cs="仿宋_GB2312" w:hAnsiTheme="majorEastAsia"/>
          <w:color w:val="000000"/>
          <w:sz w:val="32"/>
          <w:szCs w:val="32"/>
          <w:shd w:val="clear" w:color="auto" w:fill="FFFFFF"/>
        </w:rPr>
        <w:t>奉财购诉[2019</w:t>
      </w:r>
      <w:r>
        <w:rPr>
          <w:rFonts w:hint="eastAsia" w:ascii="仿宋_GB2312" w:eastAsia="仿宋_GB2312" w:cs="仿宋_GB2312" w:hAnsiTheme="majorEastAsia"/>
          <w:color w:val="000000"/>
          <w:sz w:val="32"/>
          <w:szCs w:val="32"/>
          <w:shd w:val="clear" w:color="auto" w:fill="FFFFFF"/>
          <w:lang w:val="en-US" w:eastAsia="zh-CN"/>
        </w:rPr>
        <w:t>]8</w:t>
      </w:r>
      <w:r>
        <w:rPr>
          <w:rFonts w:hint="eastAsia" w:ascii="仿宋_GB2312" w:eastAsia="仿宋_GB2312" w:cs="仿宋_GB2312" w:hAnsiTheme="majorEastAsia"/>
          <w:color w:val="000000"/>
          <w:sz w:val="32"/>
          <w:szCs w:val="32"/>
          <w:shd w:val="clear" w:color="auto" w:fill="FFFFFF"/>
        </w:rPr>
        <w:t>号</w:t>
      </w:r>
    </w:p>
    <w:p>
      <w:pPr>
        <w:jc w:val="center"/>
        <w:rPr>
          <w:rFonts w:ascii="仿宋_GB2312" w:hAnsi="宋体" w:eastAsia="仿宋_GB2312"/>
          <w:b/>
          <w:sz w:val="32"/>
          <w:szCs w:val="32"/>
        </w:rPr>
      </w:pPr>
    </w:p>
    <w:p>
      <w:pPr>
        <w:jc w:val="center"/>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奉新县财政局关于江西省</w:t>
      </w:r>
      <w:r>
        <w:rPr>
          <w:rFonts w:hint="eastAsia" w:ascii="宋体" w:hAnsi="宋体" w:eastAsia="宋体" w:cs="宋体"/>
          <w:sz w:val="44"/>
          <w:szCs w:val="44"/>
          <w:lang w:eastAsia="zh-CN"/>
        </w:rPr>
        <w:t>谷正</w:t>
      </w:r>
      <w:r>
        <w:rPr>
          <w:rFonts w:hint="eastAsia" w:ascii="宋体" w:hAnsi="宋体" w:eastAsia="宋体" w:cs="宋体"/>
          <w:sz w:val="44"/>
          <w:szCs w:val="44"/>
        </w:rPr>
        <w:t>工程咨询有限公司代理中共奉新县委农村工作部不锈钢分类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垃圾桶采购项目（招标编号：奉交登字</w:t>
      </w:r>
      <w:r>
        <w:rPr>
          <w:rFonts w:hint="eastAsia" w:ascii="宋体" w:hAnsi="宋体" w:eastAsia="宋体" w:cs="宋体"/>
          <w:sz w:val="44"/>
          <w:szCs w:val="44"/>
          <w:lang w:val="en-US" w:eastAsia="zh-CN"/>
        </w:rPr>
        <w:t>----</w:t>
      </w:r>
      <w:r>
        <w:rPr>
          <w:rFonts w:hint="eastAsia" w:ascii="宋体" w:hAnsi="宋体" w:eastAsia="宋体" w:cs="宋体"/>
          <w:sz w:val="44"/>
          <w:szCs w:val="44"/>
        </w:rPr>
        <w:t>CG2019109A</w:t>
      </w:r>
      <w:r>
        <w:rPr>
          <w:rFonts w:hint="eastAsia" w:ascii="宋体" w:hAnsi="宋体" w:eastAsia="宋体" w:cs="宋体"/>
          <w:sz w:val="44"/>
          <w:szCs w:val="44"/>
          <w:lang w:eastAsia="zh-CN"/>
        </w:rPr>
        <w:t>）</w:t>
      </w:r>
      <w:r>
        <w:rPr>
          <w:rFonts w:hint="eastAsia" w:ascii="宋体" w:hAnsi="宋体" w:eastAsia="宋体" w:cs="宋体"/>
          <w:sz w:val="44"/>
          <w:szCs w:val="44"/>
        </w:rPr>
        <w:t>投诉处理决定书</w:t>
      </w:r>
      <w:r>
        <w:rPr>
          <w:rFonts w:hint="eastAsia" w:ascii="宋体" w:hAnsi="宋体" w:eastAsia="宋体" w:cs="宋体"/>
          <w:sz w:val="44"/>
          <w:szCs w:val="44"/>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投诉人：</w:t>
      </w:r>
      <w:r>
        <w:rPr>
          <w:rFonts w:hint="eastAsia" w:ascii="仿宋_GB2312" w:hAnsi="仿宋_GB2312" w:eastAsia="仿宋_GB2312" w:cs="仿宋_GB2312"/>
          <w:b w:val="0"/>
          <w:bCs/>
          <w:sz w:val="32"/>
          <w:szCs w:val="32"/>
        </w:rPr>
        <w:t>南昌精标标识有限公司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:吴玉宝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地址：江西省南昌市</w:t>
      </w:r>
      <w:r>
        <w:rPr>
          <w:rFonts w:hint="eastAsia" w:ascii="仿宋_GB2312" w:hAnsi="仿宋_GB2312" w:eastAsia="仿宋_GB2312" w:cs="仿宋_GB2312"/>
          <w:sz w:val="32"/>
          <w:szCs w:val="32"/>
          <w:lang w:eastAsia="zh-CN"/>
        </w:rPr>
        <w:t>青云谱区佛塔路</w:t>
      </w:r>
      <w:r>
        <w:rPr>
          <w:rFonts w:hint="eastAsia" w:ascii="仿宋_GB2312" w:hAnsi="仿宋_GB2312" w:eastAsia="仿宋_GB2312" w:cs="仿宋_GB2312"/>
          <w:sz w:val="32"/>
          <w:szCs w:val="32"/>
          <w:lang w:val="en-US" w:eastAsia="zh-CN"/>
        </w:rPr>
        <w:t>156号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邮编：330000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授权代表人：</w:t>
      </w:r>
      <w:r>
        <w:rPr>
          <w:rFonts w:hint="eastAsia" w:ascii="仿宋_GB2312" w:hAnsi="仿宋_GB2312" w:eastAsia="仿宋_GB2312" w:cs="仿宋_GB2312"/>
          <w:sz w:val="32"/>
          <w:szCs w:val="32"/>
          <w:lang w:val="en-US" w:eastAsia="zh-CN"/>
        </w:rPr>
        <w:t xml:space="preserve">吴玉宝   </w:t>
      </w:r>
      <w:r>
        <w:rPr>
          <w:rFonts w:hint="eastAsia" w:ascii="仿宋_GB2312" w:hAnsi="仿宋_GB2312" w:eastAsia="仿宋_GB2312" w:cs="仿宋_GB2312"/>
          <w:sz w:val="32"/>
          <w:szCs w:val="32"/>
        </w:rPr>
        <w:t>联系电话：1</w:t>
      </w:r>
      <w:r>
        <w:rPr>
          <w:rFonts w:hint="eastAsia" w:ascii="仿宋_GB2312" w:hAnsi="仿宋_GB2312" w:eastAsia="仿宋_GB2312" w:cs="仿宋_GB2312"/>
          <w:sz w:val="32"/>
          <w:szCs w:val="32"/>
          <w:lang w:val="en-US" w:eastAsia="zh-CN"/>
        </w:rPr>
        <w:t>3755634385</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被投诉人1:</w:t>
      </w:r>
      <w:r>
        <w:rPr>
          <w:rFonts w:hint="eastAsia" w:ascii="仿宋_GB2312" w:hAnsi="仿宋_GB2312" w:eastAsia="仿宋_GB2312" w:cs="仿宋_GB2312"/>
          <w:b w:val="0"/>
          <w:bCs/>
          <w:sz w:val="32"/>
          <w:szCs w:val="32"/>
        </w:rPr>
        <w:t>江西省</w:t>
      </w:r>
      <w:r>
        <w:rPr>
          <w:rFonts w:hint="eastAsia" w:ascii="仿宋_GB2312" w:hAnsi="仿宋_GB2312" w:eastAsia="仿宋_GB2312" w:cs="仿宋_GB2312"/>
          <w:b w:val="0"/>
          <w:bCs/>
          <w:sz w:val="32"/>
          <w:szCs w:val="32"/>
          <w:lang w:eastAsia="zh-CN"/>
        </w:rPr>
        <w:t>谷正</w:t>
      </w:r>
      <w:r>
        <w:rPr>
          <w:rFonts w:hint="eastAsia" w:ascii="仿宋_GB2312" w:hAnsi="仿宋_GB2312" w:eastAsia="仿宋_GB2312" w:cs="仿宋_GB2312"/>
          <w:b w:val="0"/>
          <w:bCs/>
          <w:sz w:val="32"/>
          <w:szCs w:val="32"/>
        </w:rPr>
        <w:t>工程咨询有限公司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地址：奉新县应星北大道</w:t>
      </w:r>
      <w:r>
        <w:rPr>
          <w:rFonts w:hint="eastAsia" w:ascii="仿宋_GB2312" w:hAnsi="仿宋_GB2312" w:eastAsia="仿宋_GB2312" w:cs="仿宋_GB2312"/>
          <w:sz w:val="32"/>
          <w:szCs w:val="32"/>
          <w:lang w:val="en-US" w:eastAsia="zh-CN"/>
        </w:rPr>
        <w:t xml:space="preserve">572号   </w:t>
      </w:r>
      <w:r>
        <w:rPr>
          <w:rFonts w:hint="eastAsia" w:ascii="仿宋_GB2312" w:hAnsi="仿宋_GB2312" w:eastAsia="仿宋_GB2312" w:cs="仿宋_GB2312"/>
          <w:sz w:val="32"/>
          <w:szCs w:val="32"/>
        </w:rPr>
        <w:t>邮编：330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涂萍</w:t>
      </w:r>
      <w:r>
        <w:rPr>
          <w:rFonts w:hint="eastAsia" w:ascii="仿宋_GB2312" w:hAnsi="仿宋_GB2312" w:eastAsia="仿宋_GB2312" w:cs="仿宋_GB2312"/>
          <w:sz w:val="32"/>
          <w:szCs w:val="32"/>
          <w:lang w:val="en-US" w:eastAsia="zh-CN"/>
        </w:rPr>
        <w:t xml:space="preserve">     联系</w:t>
      </w:r>
      <w:r>
        <w:rPr>
          <w:rFonts w:hint="eastAsia" w:ascii="仿宋_GB2312" w:hAnsi="仿宋_GB2312" w:eastAsia="仿宋_GB2312" w:cs="仿宋_GB2312"/>
          <w:sz w:val="32"/>
          <w:szCs w:val="32"/>
        </w:rPr>
        <w:t>电话：1</w:t>
      </w:r>
      <w:r>
        <w:rPr>
          <w:rFonts w:hint="eastAsia" w:ascii="仿宋_GB2312" w:hAnsi="仿宋_GB2312" w:eastAsia="仿宋_GB2312" w:cs="仿宋_GB2312"/>
          <w:sz w:val="32"/>
          <w:szCs w:val="32"/>
          <w:lang w:val="en-US" w:eastAsia="zh-CN"/>
        </w:rPr>
        <w:t>8770155599</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被投诉人2:</w:t>
      </w:r>
      <w:r>
        <w:rPr>
          <w:rFonts w:hint="eastAsia" w:ascii="仿宋_GB2312" w:hAnsi="仿宋_GB2312" w:eastAsia="仿宋_GB2312" w:cs="仿宋_GB2312"/>
          <w:sz w:val="32"/>
          <w:szCs w:val="32"/>
          <w:lang w:eastAsia="zh-CN"/>
        </w:rPr>
        <w:t>中共奉新县委农村工作部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席桂梅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联系电话：1</w:t>
      </w:r>
      <w:r>
        <w:rPr>
          <w:rFonts w:hint="eastAsia" w:ascii="仿宋_GB2312" w:hAnsi="仿宋_GB2312" w:eastAsia="仿宋_GB2312" w:cs="仿宋_GB2312"/>
          <w:sz w:val="32"/>
          <w:szCs w:val="32"/>
          <w:lang w:val="en-US" w:eastAsia="zh-CN"/>
        </w:rPr>
        <w:t>3755634385</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地址：奉新县行政服务大楼二楼西面</w:t>
      </w:r>
    </w:p>
    <w:p>
      <w:pPr>
        <w:widowControl/>
        <w:shd w:val="clear" w:color="auto" w:fill="FFFFFF"/>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相关供应商：</w:t>
      </w:r>
      <w:r>
        <w:rPr>
          <w:rFonts w:hint="eastAsia" w:ascii="仿宋_GB2312" w:hAnsi="仿宋_GB2312" w:eastAsia="仿宋_GB2312" w:cs="仿宋_GB2312"/>
          <w:bCs/>
          <w:sz w:val="32"/>
          <w:szCs w:val="32"/>
        </w:rPr>
        <w:t>江西高洁环保科技有限公司</w:t>
      </w:r>
    </w:p>
    <w:p>
      <w:pPr>
        <w:widowControl/>
        <w:shd w:val="clear" w:color="auto" w:fill="FFFFFF"/>
        <w:ind w:firstLine="64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地址：江西省宜春市樟树市观上工业园</w:t>
      </w:r>
    </w:p>
    <w:p>
      <w:pPr>
        <w:widowControl/>
        <w:shd w:val="clear" w:color="auto" w:fill="FFFFFF"/>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投诉人对中共奉新县委农村工作部不锈钢分类垃圾桶采购项目（招标编号：奉交登字CG2019109A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的质疑答复不满意，于2019年</w:t>
      </w:r>
      <w:r>
        <w:rPr>
          <w:rFonts w:hint="eastAsia" w:ascii="仿宋_GB2312" w:hAnsi="仿宋_GB2312" w:eastAsia="仿宋_GB2312" w:cs="仿宋_GB2312"/>
          <w:sz w:val="32"/>
          <w:szCs w:val="32"/>
          <w:lang w:val="en-US" w:eastAsia="zh-CN"/>
        </w:rPr>
        <w:t xml:space="preserve">11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向本机关提起</w:t>
      </w:r>
      <w:r>
        <w:rPr>
          <w:rFonts w:hint="eastAsia" w:ascii="仿宋_GB2312" w:hAnsi="仿宋_GB2312" w:eastAsia="仿宋_GB2312" w:cs="仿宋_GB2312"/>
          <w:sz w:val="32"/>
          <w:szCs w:val="32"/>
        </w:rPr>
        <w:t>投诉。</w:t>
      </w:r>
      <w:r>
        <w:rPr>
          <w:rFonts w:hint="eastAsia" w:ascii="仿宋_GB2312" w:hAnsi="仿宋_GB2312" w:eastAsia="仿宋_GB2312" w:cs="仿宋_GB2312"/>
          <w:color w:val="000000"/>
          <w:kern w:val="0"/>
          <w:sz w:val="32"/>
          <w:szCs w:val="32"/>
        </w:rPr>
        <w:t>根据《中华人民共和国政府采购法实施条例》《政府采购质疑和投诉办法》等法律法规的规定，经审查，本机关予以受理。本案现已审查终结。</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一、投诉人投诉事项：</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bCs/>
          <w:sz w:val="32"/>
          <w:szCs w:val="32"/>
        </w:rPr>
        <w:t>该项目中标单位江西高洁环保科技有限公司存在串标行为。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事实依据：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1、该项目开标过程中共有5家供应商递交投标文件分别是:南昌精标标识有限公司、江西华旦实业有限公司、江西天禄科技集团有限公司、江西格致光电科技有限公司、江西高洁环保科技有限公司。其中该项目所要求提供的样品江西天禄科技集团有限公司、江西格致光电科技有限公司、江西高洁环保科技有公司3家公司提交的样品完全一样,甚至该项目中标公司江西高洁环保科技有限公司与江西天禄科技集团有限公司样品表面没有剔除干净的塑料覆盖膜(众所周知不锈钢出厂时会粘贴带有胶的塑料保护薄膜)同是白色,其次是招标文件中说明了提供门板样品且招标文件中第五章第二部分第5款第3条“</w:t>
      </w:r>
      <w:r>
        <w:rPr>
          <w:rFonts w:hint="eastAsia" w:ascii="仿宋_GB2312" w:hAnsi="仿宋_GB2312" w:eastAsia="仿宋_GB2312" w:cs="仿宋_GB2312"/>
          <w:bCs/>
          <w:sz w:val="32"/>
          <w:szCs w:val="32"/>
          <w:u w:val="single"/>
        </w:rPr>
        <w:t>为防盗及方便管理,果壳箱门板四周角采用模压一次成型技术压制“中国回笼图案”,中间采用防紫外线丝印处理:可根据客户指定图案丝印:门板采用电泳漆喷涂之前严格进行酸洗、磷化等九道工序防腐蚀处理</w:t>
      </w:r>
      <w:r>
        <w:rPr>
          <w:rFonts w:hint="eastAsia" w:ascii="仿宋_GB2312" w:hAnsi="仿宋_GB2312" w:eastAsia="仿宋_GB2312" w:cs="仿宋_GB2312"/>
          <w:bCs/>
          <w:sz w:val="32"/>
          <w:szCs w:val="32"/>
        </w:rPr>
        <w:t>”明确表明了该样品是要求按照招标文件图纸要求进行喷塑丝印的,然而江西天禄科技集团有限公司、江西格致光电科技有限公司、江西高洁环保科技有限公司3家公司所有技术都达到了要求,唯独单单上次这一技术要求没有达到,我公司认为3家公司犯同样的失误肯定不单单是巧合,肯定是同一家公司生产,甚至是同一张不锈钢板子制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2、江西天禄科技集团有限公司、江西格致光电科技有限公司、江西高洁环保科技有限公司以上3家投标公司中中标单位"江西高洁环保科技有限公司"投资人即监事同时是江西格致光电科技有限公司下属分公司江西格致光电科技有限公司赣州分公司法定代表人,招标文件资格要求第7条第1款明确规定了“单位负责人为同一人或者存在直接控股、管理关系的不同投标人,不得参加同一合同项下的采购活动"以及第4款也规定了"本项目不接受联合体投标,不允许分包。事实证明该项目中标"江西高洁环保科技有限公司"明显存在串标及骗取中标的违法行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二、被投诉人回复：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1、“江西天禄科技集团有限公司、江西格致光电科技有限公司、江西高洁环保科技有公司3家公司提交的样品完全一样,甚至该项目中标公司江西高洁环保科技有限公司与江西天禄科技集团有限公司样品表面没有剔除干净的塑料覆盖膜(众所周知不锈钢出厂时会粘贴带有胶的塑料保护薄膜)同是白色”</w:t>
      </w:r>
      <w:r>
        <w:rPr>
          <w:rFonts w:hint="eastAsia" w:ascii="仿宋_GB2312" w:hAnsi="仿宋_GB2312" w:eastAsia="仿宋_GB2312" w:cs="仿宋_GB2312"/>
          <w:b w:val="0"/>
          <w:bCs w:val="0"/>
          <w:sz w:val="32"/>
          <w:szCs w:val="32"/>
        </w:rPr>
        <w:t>这属于普遍生产中的大众模板和大众包装，不作为串标依据。第3条“</w:t>
      </w:r>
      <w:r>
        <w:rPr>
          <w:rFonts w:hint="eastAsia" w:ascii="仿宋_GB2312" w:hAnsi="仿宋_GB2312" w:eastAsia="仿宋_GB2312" w:cs="仿宋_GB2312"/>
          <w:bCs/>
          <w:sz w:val="32"/>
          <w:szCs w:val="32"/>
          <w:u w:val="single"/>
        </w:rPr>
        <w:t>为防盗及方便管理,果壳箱门板四周角采用模压一次成型技术压制“中国回笼图案”,中间采用防紫外线丝印处理:可根据客户指定图案丝印:门板采用电泳漆喷涂之前严格进行酸洗、磷化等九道工序防腐蚀处理</w:t>
      </w:r>
      <w:r>
        <w:rPr>
          <w:rFonts w:hint="eastAsia" w:ascii="仿宋_GB2312" w:hAnsi="仿宋_GB2312" w:eastAsia="仿宋_GB2312" w:cs="仿宋_GB2312"/>
          <w:bCs/>
          <w:sz w:val="32"/>
          <w:szCs w:val="32"/>
        </w:rPr>
        <w:t>”</w:t>
      </w:r>
      <w:r>
        <w:rPr>
          <w:rFonts w:hint="eastAsia" w:ascii="仿宋_GB2312" w:hAnsi="仿宋_GB2312" w:eastAsia="仿宋_GB2312" w:cs="仿宋_GB2312"/>
          <w:b w:val="0"/>
          <w:bCs w:val="0"/>
          <w:sz w:val="32"/>
          <w:szCs w:val="32"/>
        </w:rPr>
        <w:t>这句话并没有明确要求按照招标文件参照附图要求进行喷塑丝印，而是“可根据客户指定图案丝印”；标书中的附图是作为参考，没有要求样品按招标文件的参照附图丝印。</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2、“江西天禄科技集团有限公司、江西格致光电科技有限公司、江西高洁环保科技有限公司以上3家投标公司中中标单位"江西高洁环保科技有限公司"投资人即监事同时是江西格致光电科技有限公司下属分公司江西格致光电科技有限公司赣州分公司法定代表人”，据我公司搜集的资料江西格致光电科技有限公司赣州分公司早就已经依法注销营业执照，丧失法人资格；所以该条不作为串标依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宋体"/>
          <w:color w:val="000000"/>
          <w:kern w:val="0"/>
          <w:sz w:val="29"/>
          <w:szCs w:val="29"/>
          <w:lang w:val="en-US" w:eastAsia="zh-CN"/>
        </w:rPr>
        <w:t xml:space="preserve">   </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三、调查认定的事实</w:t>
      </w:r>
    </w:p>
    <w:p>
      <w:pPr>
        <w:keepNext w:val="0"/>
        <w:keepLines w:val="0"/>
        <w:pageBreakBefore w:val="0"/>
        <w:widowControl/>
        <w:shd w:val="clear" w:color="auto" w:fill="FFFFFF"/>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关于事实依据</w:t>
      </w:r>
      <w:r>
        <w:rPr>
          <w:rFonts w:hint="eastAsia" w:ascii="仿宋_GB2312" w:hAnsi="仿宋_GB2312" w:eastAsia="仿宋_GB2312" w:cs="仿宋_GB2312"/>
          <w:color w:val="000000"/>
          <w:kern w:val="0"/>
          <w:sz w:val="32"/>
          <w:szCs w:val="32"/>
          <w:lang w:val="en-US" w:eastAsia="zh-CN"/>
        </w:rPr>
        <w:t>1：虽然三家公司提供的样品外观一样，但没有足够证据证明</w:t>
      </w:r>
      <w:r>
        <w:rPr>
          <w:rFonts w:hint="eastAsia" w:ascii="仿宋_GB2312" w:hAnsi="仿宋_GB2312" w:eastAsia="仿宋_GB2312" w:cs="仿宋_GB2312"/>
          <w:bCs/>
          <w:sz w:val="32"/>
          <w:szCs w:val="32"/>
        </w:rPr>
        <w:t>3家公司是同一家公司生产,甚至是同一张不锈钢板子制作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也不能据此认定三家公司存在串标行为，驳回投诉。</w:t>
      </w:r>
    </w:p>
    <w:p>
      <w:pPr>
        <w:keepNext w:val="0"/>
        <w:keepLines w:val="0"/>
        <w:pageBreakBefore w:val="0"/>
        <w:widowControl/>
        <w:shd w:val="clear" w:color="auto" w:fill="FFFFFF"/>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关于事实依据</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bCs/>
          <w:sz w:val="32"/>
          <w:szCs w:val="32"/>
        </w:rPr>
        <w:t>"江西高洁环保科技有限公司"投资人即监事同时是江西格致光电科技有限公司下属分公司江西格致光电科技有限公司赣州分公司法定代表人”</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经查询国家企业信用信息公示系统显示，</w:t>
      </w:r>
      <w:r>
        <w:rPr>
          <w:rFonts w:hint="eastAsia" w:ascii="仿宋_GB2312" w:hAnsi="仿宋_GB2312" w:eastAsia="仿宋_GB2312" w:cs="仿宋_GB2312"/>
          <w:bCs/>
          <w:sz w:val="32"/>
          <w:szCs w:val="32"/>
        </w:rPr>
        <w:t>江西格致光电科技有限公司赣州分公司</w:t>
      </w:r>
      <w:r>
        <w:rPr>
          <w:rFonts w:hint="eastAsia" w:ascii="仿宋_GB2312" w:hAnsi="仿宋_GB2312" w:eastAsia="仿宋_GB2312" w:cs="仿宋_GB2312"/>
          <w:bCs/>
          <w:sz w:val="32"/>
          <w:szCs w:val="32"/>
          <w:lang w:eastAsia="zh-CN"/>
        </w:rPr>
        <w:t>于</w:t>
      </w:r>
      <w:r>
        <w:rPr>
          <w:rFonts w:hint="eastAsia" w:ascii="仿宋_GB2312" w:hAnsi="仿宋_GB2312" w:eastAsia="仿宋_GB2312" w:cs="仿宋_GB2312"/>
          <w:bCs/>
          <w:sz w:val="32"/>
          <w:szCs w:val="32"/>
          <w:lang w:val="en-US" w:eastAsia="zh-CN"/>
        </w:rPr>
        <w:t>2019年5月已在工商部门办理注销。不属于询价文件中关于</w:t>
      </w:r>
      <w:r>
        <w:rPr>
          <w:rFonts w:hint="eastAsia" w:ascii="仿宋_GB2312" w:hAnsi="仿宋_GB2312" w:eastAsia="仿宋_GB2312" w:cs="仿宋_GB2312"/>
          <w:bCs/>
          <w:sz w:val="32"/>
          <w:szCs w:val="32"/>
        </w:rPr>
        <w:t>“单位负责人为同一人或者存在直接控股、管理关系的不同投标人,不得参加同一合同项下的采购活动</w:t>
      </w:r>
      <w:r>
        <w:rPr>
          <w:rFonts w:hint="eastAsia" w:ascii="仿宋_GB2312" w:hAnsi="仿宋_GB2312" w:eastAsia="仿宋_GB2312" w:cs="仿宋_GB2312"/>
          <w:bCs/>
          <w:sz w:val="32"/>
          <w:szCs w:val="32"/>
          <w:lang w:eastAsia="zh-CN"/>
        </w:rPr>
        <w:t>”范畴。</w:t>
      </w:r>
      <w:r>
        <w:rPr>
          <w:rFonts w:hint="eastAsia" w:ascii="仿宋_GB2312" w:hAnsi="仿宋_GB2312" w:eastAsia="仿宋_GB2312" w:cs="仿宋_GB2312"/>
          <w:bCs/>
          <w:sz w:val="32"/>
          <w:szCs w:val="32"/>
        </w:rPr>
        <w:t>该条不作为串标依据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驳回投诉。</w:t>
      </w:r>
    </w:p>
    <w:p>
      <w:pPr>
        <w:keepNext w:val="0"/>
        <w:keepLines w:val="0"/>
        <w:pageBreakBefore w:val="0"/>
        <w:widowControl/>
        <w:shd w:val="clear" w:color="auto" w:fill="FFFFFF"/>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四、本机关认为</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经审查</w:t>
      </w:r>
      <w:r>
        <w:rPr>
          <w:rFonts w:hint="eastAsia" w:ascii="仿宋_GB2312" w:hAnsi="仿宋_GB2312" w:eastAsia="仿宋_GB2312" w:cs="仿宋_GB2312"/>
          <w:sz w:val="32"/>
          <w:szCs w:val="32"/>
          <w:lang w:eastAsia="zh-CN"/>
        </w:rPr>
        <w:t>询价文件并结合专家意见</w:t>
      </w:r>
      <w:r>
        <w:rPr>
          <w:rFonts w:hint="eastAsia" w:ascii="仿宋_GB2312" w:hAnsi="仿宋_GB2312" w:eastAsia="仿宋_GB2312" w:cs="仿宋_GB2312"/>
          <w:sz w:val="32"/>
          <w:szCs w:val="32"/>
        </w:rPr>
        <w:t>，本机关认为：</w:t>
      </w:r>
      <w:r>
        <w:rPr>
          <w:rFonts w:hint="eastAsia" w:ascii="仿宋_GB2312" w:hAnsi="仿宋_GB2312" w:eastAsia="仿宋_GB2312" w:cs="仿宋_GB2312"/>
          <w:bCs/>
          <w:sz w:val="32"/>
          <w:szCs w:val="32"/>
          <w:lang w:eastAsia="zh-CN"/>
        </w:rPr>
        <w:t>本</w:t>
      </w:r>
      <w:r>
        <w:rPr>
          <w:rFonts w:hint="eastAsia" w:ascii="仿宋_GB2312" w:hAnsi="仿宋_GB2312" w:eastAsia="仿宋_GB2312" w:cs="仿宋_GB2312"/>
          <w:bCs/>
          <w:sz w:val="32"/>
          <w:szCs w:val="32"/>
        </w:rPr>
        <w:t>项目共有5家供应商递交</w:t>
      </w:r>
      <w:r>
        <w:rPr>
          <w:rFonts w:hint="eastAsia" w:ascii="仿宋_GB2312" w:hAnsi="仿宋_GB2312" w:eastAsia="仿宋_GB2312" w:cs="仿宋_GB2312"/>
          <w:bCs/>
          <w:sz w:val="32"/>
          <w:szCs w:val="32"/>
          <w:lang w:eastAsia="zh-CN"/>
        </w:rPr>
        <w:t>询价</w:t>
      </w:r>
      <w:r>
        <w:rPr>
          <w:rFonts w:hint="eastAsia" w:ascii="仿宋_GB2312" w:hAnsi="仿宋_GB2312" w:eastAsia="仿宋_GB2312" w:cs="仿宋_GB2312"/>
          <w:bCs/>
          <w:sz w:val="32"/>
          <w:szCs w:val="32"/>
        </w:rPr>
        <w:t>文件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根据询价文件第五章第二部分技术参数第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Cs/>
          <w:sz w:val="32"/>
          <w:szCs w:val="32"/>
        </w:rPr>
        <w:t>条“</w:t>
      </w:r>
      <w:r>
        <w:rPr>
          <w:rFonts w:hint="eastAsia" w:ascii="仿宋_GB2312" w:hAnsi="仿宋_GB2312" w:eastAsia="仿宋_GB2312" w:cs="仿宋_GB2312"/>
          <w:bCs/>
          <w:sz w:val="32"/>
          <w:szCs w:val="32"/>
          <w:u w:val="single"/>
        </w:rPr>
        <w:t>为防盗及方便管理,果壳箱门板四周角采用模压一次成型技术压制“中国回笼图案”,中间采用防紫外线丝印处理:可根据客户指定图案丝印:门板采用电泳漆喷涂之前严格进行酸洗、磷化等九道工序防腐蚀处理</w:t>
      </w:r>
      <w:r>
        <w:rPr>
          <w:rFonts w:hint="eastAsia" w:ascii="仿宋_GB2312" w:hAnsi="仿宋_GB2312" w:eastAsia="仿宋_GB2312" w:cs="仿宋_GB2312"/>
          <w:bCs/>
          <w:sz w:val="32"/>
          <w:szCs w:val="32"/>
          <w:u w:val="single"/>
          <w:lang w:eastAsia="zh-CN"/>
        </w:rPr>
        <w:t>以及招标文件</w:t>
      </w:r>
      <w:r>
        <w:rPr>
          <w:rFonts w:hint="eastAsia" w:ascii="仿宋_GB2312" w:hAnsi="仿宋_GB2312" w:eastAsia="仿宋_GB2312" w:cs="仿宋_GB2312"/>
          <w:sz w:val="32"/>
          <w:szCs w:val="32"/>
          <w:lang w:eastAsia="zh-CN"/>
        </w:rPr>
        <w:t>第五章第二部分技术参数部分表述中“注”“第</w:t>
      </w:r>
      <w:r>
        <w:rPr>
          <w:rFonts w:hint="eastAsia" w:ascii="仿宋_GB2312" w:hAnsi="仿宋_GB2312" w:eastAsia="仿宋_GB2312" w:cs="仿宋_GB2312"/>
          <w:sz w:val="32"/>
          <w:szCs w:val="32"/>
        </w:rPr>
        <w:t>（三）供应商开标时必须携带符合★项技术参数要求的（门板）样品一个，样品必须满足技术文件做工、材质规定的技术指标要求，否则视为投标无效</w:t>
      </w:r>
      <w:r>
        <w:rPr>
          <w:rFonts w:hint="eastAsia" w:ascii="仿宋_GB2312" w:hAnsi="仿宋_GB2312" w:eastAsia="仿宋_GB2312" w:cs="仿宋_GB2312"/>
          <w:sz w:val="32"/>
          <w:szCs w:val="32"/>
          <w:lang w:eastAsia="zh-CN"/>
        </w:rPr>
        <w:t>”之要求，本次拟中标供应商“</w:t>
      </w:r>
      <w:r>
        <w:rPr>
          <w:rFonts w:hint="eastAsia" w:ascii="仿宋_GB2312" w:hAnsi="仿宋_GB2312" w:eastAsia="仿宋_GB2312" w:cs="仿宋_GB2312"/>
          <w:bCs/>
          <w:sz w:val="32"/>
          <w:szCs w:val="32"/>
        </w:rPr>
        <w:t>江西高洁环保科技有限公司</w:t>
      </w:r>
      <w:r>
        <w:rPr>
          <w:rFonts w:hint="eastAsia" w:ascii="仿宋_GB2312" w:hAnsi="仿宋_GB2312" w:eastAsia="仿宋_GB2312" w:cs="仿宋_GB2312"/>
          <w:bCs/>
          <w:sz w:val="32"/>
          <w:szCs w:val="32"/>
          <w:lang w:eastAsia="zh-CN"/>
        </w:rPr>
        <w:t>”及其它两家投标供应商“</w:t>
      </w:r>
      <w:r>
        <w:rPr>
          <w:rFonts w:hint="eastAsia" w:ascii="仿宋_GB2312" w:hAnsi="仿宋_GB2312" w:eastAsia="仿宋_GB2312" w:cs="仿宋_GB2312"/>
          <w:bCs/>
          <w:sz w:val="32"/>
          <w:szCs w:val="32"/>
        </w:rPr>
        <w:t>江西天禄科技集团有限公司</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江西格致光电科技有限公司</w:t>
      </w:r>
      <w:r>
        <w:rPr>
          <w:rFonts w:hint="eastAsia" w:ascii="仿宋_GB2312" w:hAnsi="仿宋_GB2312" w:eastAsia="仿宋_GB2312" w:cs="仿宋_GB2312"/>
          <w:bCs/>
          <w:sz w:val="32"/>
          <w:szCs w:val="32"/>
          <w:lang w:eastAsia="zh-CN"/>
        </w:rPr>
        <w:t>”所提供的样品均未按招标文件要求进行丝印，未实质性响应询价文件，应视为投标无效。</w:t>
      </w:r>
    </w:p>
    <w:p>
      <w:pPr>
        <w:ind w:firstLine="480" w:firstLineChars="150"/>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综上所述，</w:t>
      </w:r>
      <w:r>
        <w:rPr>
          <w:rFonts w:hint="eastAsia" w:ascii="仿宋_GB2312" w:hAnsi="仿宋_GB2312" w:eastAsia="仿宋_GB2312" w:cs="仿宋_GB2312"/>
          <w:i w:val="0"/>
          <w:caps w:val="0"/>
          <w:color w:val="333333"/>
          <w:spacing w:val="0"/>
          <w:sz w:val="32"/>
          <w:szCs w:val="32"/>
          <w:shd w:val="clear" w:fill="FFFFFF"/>
        </w:rPr>
        <w:t>根据《政府采购质疑和投诉办法》（财政部令第94号）第三十一条第二项</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8"/>
          <w:sz w:val="32"/>
          <w:szCs w:val="32"/>
          <w:shd w:val="clear" w:fill="FFFFFF"/>
        </w:rPr>
        <w:t>已确定中标或者成交供应商但尚未签订政府采购合同的，认定中标或者成交结果无效，责令重新开展采购活动</w:t>
      </w:r>
      <w:r>
        <w:rPr>
          <w:rFonts w:hint="eastAsia" w:ascii="仿宋_GB2312" w:hAnsi="仿宋_GB2312" w:eastAsia="仿宋_GB2312" w:cs="仿宋_GB2312"/>
          <w:i w:val="0"/>
          <w:caps w:val="0"/>
          <w:color w:val="333333"/>
          <w:spacing w:val="8"/>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规定，</w:t>
      </w:r>
      <w:r>
        <w:rPr>
          <w:rFonts w:hint="eastAsia" w:ascii="仿宋_GB2312" w:hAnsi="仿宋_GB2312" w:eastAsia="仿宋_GB2312" w:cs="仿宋_GB2312"/>
          <w:i w:val="0"/>
          <w:caps w:val="0"/>
          <w:color w:val="333333"/>
          <w:spacing w:val="0"/>
          <w:sz w:val="32"/>
          <w:szCs w:val="32"/>
          <w:shd w:val="clear" w:fill="FFFFFF"/>
          <w:lang w:eastAsia="zh-CN"/>
        </w:rPr>
        <w:t>本机关</w:t>
      </w:r>
      <w:r>
        <w:rPr>
          <w:rFonts w:hint="eastAsia" w:ascii="仿宋_GB2312" w:hAnsi="仿宋_GB2312" w:eastAsia="仿宋_GB2312" w:cs="仿宋_GB2312"/>
          <w:i w:val="0"/>
          <w:caps w:val="0"/>
          <w:color w:val="333333"/>
          <w:spacing w:val="0"/>
          <w:sz w:val="32"/>
          <w:szCs w:val="32"/>
          <w:shd w:val="clear" w:fill="FFFFFF"/>
        </w:rPr>
        <w:t>认定</w:t>
      </w:r>
      <w:r>
        <w:rPr>
          <w:rFonts w:hint="eastAsia" w:ascii="仿宋_GB2312" w:hAnsi="仿宋_GB2312" w:eastAsia="仿宋_GB2312" w:cs="仿宋_GB2312"/>
          <w:i w:val="0"/>
          <w:caps w:val="0"/>
          <w:color w:val="333333"/>
          <w:spacing w:val="0"/>
          <w:sz w:val="32"/>
          <w:szCs w:val="32"/>
          <w:shd w:val="clear" w:fill="FFFFFF"/>
          <w:lang w:eastAsia="zh-CN"/>
        </w:rPr>
        <w:t>本次</w:t>
      </w:r>
      <w:r>
        <w:rPr>
          <w:rFonts w:hint="eastAsia" w:ascii="仿宋_GB2312" w:hAnsi="仿宋_GB2312" w:eastAsia="仿宋_GB2312" w:cs="仿宋_GB2312"/>
          <w:i w:val="0"/>
          <w:caps w:val="0"/>
          <w:color w:val="333333"/>
          <w:spacing w:val="0"/>
          <w:sz w:val="32"/>
          <w:szCs w:val="32"/>
          <w:shd w:val="clear" w:fill="FFFFFF"/>
        </w:rPr>
        <w:t>成交结果无效，责令重新开展采购活动。</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如对上述处理决定不服，可在收到本决定书起60日内进行行政复议或六个月内提起行政诉讼。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奉新县财政局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ind w:firstLine="320" w:firstLineChars="100"/>
        <w:rPr>
          <w:rFonts w:ascii="仿宋" w:hAnsi="仿宋" w:eastAsia="仿宋"/>
          <w:sz w:val="32"/>
          <w:szCs w:val="32"/>
        </w:rPr>
      </w:pPr>
      <w:r>
        <w:rPr>
          <w:rFonts w:hint="eastAsia" w:ascii="仿宋_GB2312" w:hAnsi="仿宋_GB2312" w:eastAsia="仿宋_GB2312" w:cs="仿宋_GB2312"/>
          <w:sz w:val="32"/>
          <w:szCs w:val="32"/>
          <w:lang w:eastAsia="zh-CN"/>
        </w:rPr>
        <w:t>抄</w:t>
      </w:r>
      <w:r>
        <w:rPr>
          <w:rFonts w:hint="eastAsia" w:ascii="仿宋_GB2312" w:hAnsi="仿宋_GB2312" w:eastAsia="仿宋_GB2312" w:cs="仿宋_GB2312"/>
          <w:sz w:val="32"/>
          <w:szCs w:val="32"/>
        </w:rPr>
        <w:t>送：中共奉新县委农村工作部、江西</w:t>
      </w:r>
      <w:r>
        <w:rPr>
          <w:rFonts w:hint="eastAsia" w:ascii="仿宋_GB2312" w:hAnsi="仿宋_GB2312" w:eastAsia="仿宋_GB2312" w:cs="仿宋_GB2312"/>
          <w:sz w:val="32"/>
          <w:szCs w:val="32"/>
          <w:lang w:eastAsia="zh-CN"/>
        </w:rPr>
        <w:t>谷正</w:t>
      </w:r>
      <w:r>
        <w:rPr>
          <w:rFonts w:hint="eastAsia" w:ascii="仿宋_GB2312" w:hAnsi="仿宋_GB2312" w:eastAsia="仿宋_GB2312" w:cs="仿宋_GB2312"/>
          <w:sz w:val="32"/>
          <w:szCs w:val="32"/>
        </w:rPr>
        <w:t>工程咨询有限公司</w:t>
      </w:r>
    </w:p>
    <w:p>
      <w:pPr>
        <w:ind w:right="-43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pict>
          <v:line id="_x0000_s1026" o:spid="_x0000_s1026" o:spt="20" style="position:absolute;left:0pt;margin-top:0pt;height:0pt;width:468pt;mso-position-horizontal:center;z-index:251659264;mso-width-relative:page;mso-height-relative:page;" filled="f" coordsize="21600,21600">
            <v:path arrowok="t"/>
            <v:fill on="f" focussize="0,0"/>
            <v:stroke/>
            <v:imagedata o:title=""/>
            <o:lock v:ext="edit"/>
          </v:line>
        </w:pict>
      </w:r>
      <w:r>
        <w:rPr>
          <w:rFonts w:hint="eastAsia" w:ascii="仿宋_GB2312" w:hAnsi="仿宋_GB2312" w:eastAsia="仿宋_GB2312" w:cs="仿宋_GB2312"/>
          <w:sz w:val="32"/>
          <w:szCs w:val="32"/>
        </w:rPr>
        <w:t>奉新县财政局人秘股                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日印发</w:t>
      </w:r>
    </w:p>
    <w:p>
      <w:pPr>
        <w:tabs>
          <w:tab w:val="left" w:pos="1770"/>
        </w:tabs>
        <w:ind w:right="640"/>
        <w:rPr>
          <w:rFonts w:hint="eastAsia" w:ascii="仿宋" w:hAnsi="仿宋" w:eastAsia="仿宋"/>
          <w:sz w:val="28"/>
          <w:szCs w:val="28"/>
        </w:rPr>
      </w:pPr>
      <w:r>
        <w:rPr>
          <w:rFonts w:ascii="仿宋" w:hAnsi="仿宋" w:eastAsia="仿宋"/>
        </w:rPr>
        <w:pict>
          <v:line id="_x0000_s1027" o:spid="_x0000_s1027" o:spt="20" style="position:absolute;left:0pt;margin-top:0pt;height:0pt;width:468pt;mso-position-horizontal:center;z-index:251658240;mso-width-relative:page;mso-height-relative:page;" filled="f" coordsize="21600,21600">
            <v:path arrowok="t"/>
            <v:fill on="f" focussize="0,0"/>
            <v:stroke/>
            <v:imagedata o:title=""/>
            <o:lock v:ext="edit"/>
          </v:line>
        </w:pic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299D"/>
    <w:rsid w:val="00001E8A"/>
    <w:rsid w:val="00002E56"/>
    <w:rsid w:val="00061F32"/>
    <w:rsid w:val="000A3914"/>
    <w:rsid w:val="000E32BF"/>
    <w:rsid w:val="001053C9"/>
    <w:rsid w:val="00147C55"/>
    <w:rsid w:val="001922A8"/>
    <w:rsid w:val="001B3758"/>
    <w:rsid w:val="001C3542"/>
    <w:rsid w:val="001C379F"/>
    <w:rsid w:val="001D08AC"/>
    <w:rsid w:val="001D2A79"/>
    <w:rsid w:val="00207E52"/>
    <w:rsid w:val="00215D18"/>
    <w:rsid w:val="00221632"/>
    <w:rsid w:val="0024514E"/>
    <w:rsid w:val="002559EF"/>
    <w:rsid w:val="002639EA"/>
    <w:rsid w:val="002666F4"/>
    <w:rsid w:val="002770E9"/>
    <w:rsid w:val="00297BB9"/>
    <w:rsid w:val="002A2B61"/>
    <w:rsid w:val="002B2C90"/>
    <w:rsid w:val="002C2550"/>
    <w:rsid w:val="002D49A1"/>
    <w:rsid w:val="002D4FEE"/>
    <w:rsid w:val="002E3141"/>
    <w:rsid w:val="00300CC5"/>
    <w:rsid w:val="003108FD"/>
    <w:rsid w:val="003114D5"/>
    <w:rsid w:val="0031315C"/>
    <w:rsid w:val="003221B4"/>
    <w:rsid w:val="00342B52"/>
    <w:rsid w:val="00363D81"/>
    <w:rsid w:val="00370904"/>
    <w:rsid w:val="00371909"/>
    <w:rsid w:val="00385987"/>
    <w:rsid w:val="003A039E"/>
    <w:rsid w:val="003C3573"/>
    <w:rsid w:val="003D4AAF"/>
    <w:rsid w:val="00400C7A"/>
    <w:rsid w:val="004234D6"/>
    <w:rsid w:val="0044656E"/>
    <w:rsid w:val="004507E9"/>
    <w:rsid w:val="00464DE9"/>
    <w:rsid w:val="00533345"/>
    <w:rsid w:val="00550E34"/>
    <w:rsid w:val="00552331"/>
    <w:rsid w:val="005550AC"/>
    <w:rsid w:val="00576ECA"/>
    <w:rsid w:val="005818AA"/>
    <w:rsid w:val="005B2E3B"/>
    <w:rsid w:val="005D0BCD"/>
    <w:rsid w:val="005F1251"/>
    <w:rsid w:val="00616E3E"/>
    <w:rsid w:val="00623BD3"/>
    <w:rsid w:val="006509A5"/>
    <w:rsid w:val="00671FAC"/>
    <w:rsid w:val="00685B83"/>
    <w:rsid w:val="0068711E"/>
    <w:rsid w:val="00695852"/>
    <w:rsid w:val="006C0B31"/>
    <w:rsid w:val="006E08C3"/>
    <w:rsid w:val="006E794D"/>
    <w:rsid w:val="00703A72"/>
    <w:rsid w:val="00710CC2"/>
    <w:rsid w:val="007249F2"/>
    <w:rsid w:val="0072614C"/>
    <w:rsid w:val="00736271"/>
    <w:rsid w:val="00742A6A"/>
    <w:rsid w:val="00777BC0"/>
    <w:rsid w:val="007A27BA"/>
    <w:rsid w:val="007D0EC3"/>
    <w:rsid w:val="007F5B23"/>
    <w:rsid w:val="008062B4"/>
    <w:rsid w:val="00817D82"/>
    <w:rsid w:val="00825DD9"/>
    <w:rsid w:val="00825FED"/>
    <w:rsid w:val="00836171"/>
    <w:rsid w:val="00845C8F"/>
    <w:rsid w:val="00861546"/>
    <w:rsid w:val="008650F5"/>
    <w:rsid w:val="00886CE3"/>
    <w:rsid w:val="008916CD"/>
    <w:rsid w:val="008B6343"/>
    <w:rsid w:val="008C5DF4"/>
    <w:rsid w:val="008D6288"/>
    <w:rsid w:val="00915615"/>
    <w:rsid w:val="0093265B"/>
    <w:rsid w:val="00942D2F"/>
    <w:rsid w:val="00956D13"/>
    <w:rsid w:val="00957DC9"/>
    <w:rsid w:val="00980942"/>
    <w:rsid w:val="00981F1B"/>
    <w:rsid w:val="00982331"/>
    <w:rsid w:val="00984312"/>
    <w:rsid w:val="009856F1"/>
    <w:rsid w:val="009A1433"/>
    <w:rsid w:val="009A2B62"/>
    <w:rsid w:val="009C677B"/>
    <w:rsid w:val="00A01E8F"/>
    <w:rsid w:val="00A41CF3"/>
    <w:rsid w:val="00A46BE3"/>
    <w:rsid w:val="00A727B6"/>
    <w:rsid w:val="00AB1767"/>
    <w:rsid w:val="00AC474D"/>
    <w:rsid w:val="00B20C33"/>
    <w:rsid w:val="00B57507"/>
    <w:rsid w:val="00B6299D"/>
    <w:rsid w:val="00B65B69"/>
    <w:rsid w:val="00B66E72"/>
    <w:rsid w:val="00B75112"/>
    <w:rsid w:val="00BC34E4"/>
    <w:rsid w:val="00BD2B13"/>
    <w:rsid w:val="00BD330F"/>
    <w:rsid w:val="00BD68EC"/>
    <w:rsid w:val="00BE4BC0"/>
    <w:rsid w:val="00BF2526"/>
    <w:rsid w:val="00C32CF5"/>
    <w:rsid w:val="00C42CCB"/>
    <w:rsid w:val="00C43330"/>
    <w:rsid w:val="00C45204"/>
    <w:rsid w:val="00C777B8"/>
    <w:rsid w:val="00C83EAE"/>
    <w:rsid w:val="00CC4226"/>
    <w:rsid w:val="00D335D4"/>
    <w:rsid w:val="00D80AF9"/>
    <w:rsid w:val="00DA291D"/>
    <w:rsid w:val="00DA609B"/>
    <w:rsid w:val="00DB0E22"/>
    <w:rsid w:val="00DB25F3"/>
    <w:rsid w:val="00DB5A3D"/>
    <w:rsid w:val="00DF40CD"/>
    <w:rsid w:val="00E1092A"/>
    <w:rsid w:val="00E12EB9"/>
    <w:rsid w:val="00E27196"/>
    <w:rsid w:val="00E42B2A"/>
    <w:rsid w:val="00E536B3"/>
    <w:rsid w:val="00E53F3C"/>
    <w:rsid w:val="00EA2315"/>
    <w:rsid w:val="00EB07CF"/>
    <w:rsid w:val="00EB7690"/>
    <w:rsid w:val="00EE562D"/>
    <w:rsid w:val="00EF425A"/>
    <w:rsid w:val="00F10302"/>
    <w:rsid w:val="00F33B43"/>
    <w:rsid w:val="00F402EC"/>
    <w:rsid w:val="00F4501A"/>
    <w:rsid w:val="00F500B1"/>
    <w:rsid w:val="00F60C79"/>
    <w:rsid w:val="00F7088C"/>
    <w:rsid w:val="00F851F2"/>
    <w:rsid w:val="00F94850"/>
    <w:rsid w:val="00FA0C7F"/>
    <w:rsid w:val="00FB071C"/>
    <w:rsid w:val="00FE71D1"/>
    <w:rsid w:val="00FF3D26"/>
    <w:rsid w:val="0C3A4CD9"/>
    <w:rsid w:val="0C4663E2"/>
    <w:rsid w:val="206A4A6F"/>
    <w:rsid w:val="21BF22CF"/>
    <w:rsid w:val="25B05BD4"/>
    <w:rsid w:val="30691AB2"/>
    <w:rsid w:val="31530D8F"/>
    <w:rsid w:val="3C4B4BB6"/>
    <w:rsid w:val="3E5F010F"/>
    <w:rsid w:val="4F986482"/>
    <w:rsid w:val="5BB4190D"/>
    <w:rsid w:val="60377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qFormat/>
    <w:uiPriority w:val="99"/>
    <w:pPr>
      <w:keepNext/>
      <w:keepLines/>
      <w:widowControl/>
      <w:spacing w:before="260" w:after="260" w:line="416" w:lineRule="auto"/>
      <w:jc w:val="left"/>
      <w:outlineLvl w:val="1"/>
    </w:pPr>
    <w:rPr>
      <w:rFonts w:ascii="Arial" w:hAnsi="Arial" w:eastAsia="黑体" w:cs="Times New Roman"/>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23"/>
    <w:unhideWhenUsed/>
    <w:qFormat/>
    <w:uiPriority w:val="99"/>
    <w:pPr>
      <w:ind w:left="100" w:leftChars="2500"/>
    </w:pPr>
  </w:style>
  <w:style w:type="paragraph" w:styleId="4">
    <w:name w:val="footer"/>
    <w:basedOn w:val="1"/>
    <w:link w:val="26"/>
    <w:unhideWhenUsed/>
    <w:qFormat/>
    <w:uiPriority w:val="99"/>
    <w:pPr>
      <w:tabs>
        <w:tab w:val="center" w:pos="4153"/>
        <w:tab w:val="right" w:pos="8306"/>
      </w:tabs>
      <w:snapToGrid w:val="0"/>
      <w:jc w:val="left"/>
    </w:pPr>
    <w:rPr>
      <w:sz w:val="18"/>
      <w:szCs w:val="18"/>
    </w:rPr>
  </w:style>
  <w:style w:type="paragraph" w:styleId="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27"/>
    <w:qFormat/>
    <w:uiPriority w:val="99"/>
    <w:pPr>
      <w:widowControl/>
      <w:spacing w:before="240" w:after="60" w:line="360" w:lineRule="auto"/>
      <w:jc w:val="center"/>
      <w:outlineLvl w:val="0"/>
    </w:pPr>
    <w:rPr>
      <w:rFonts w:ascii="Calibri Light" w:hAnsi="Calibri Light" w:eastAsia="宋体" w:cs="Times New Roman"/>
      <w:b/>
      <w:bCs/>
      <w:sz w:val="32"/>
      <w:szCs w:val="32"/>
    </w:rPr>
  </w:style>
  <w:style w:type="character" w:styleId="10">
    <w:name w:val="Strong"/>
    <w:basedOn w:val="9"/>
    <w:qFormat/>
    <w:uiPriority w:val="22"/>
  </w:style>
  <w:style w:type="character" w:styleId="11">
    <w:name w:val="FollowedHyperlink"/>
    <w:basedOn w:val="9"/>
    <w:unhideWhenUsed/>
    <w:qFormat/>
    <w:uiPriority w:val="99"/>
    <w:rPr>
      <w:color w:val="800080"/>
      <w:u w:val="none"/>
    </w:rPr>
  </w:style>
  <w:style w:type="character" w:styleId="12">
    <w:name w:val="Emphasis"/>
    <w:basedOn w:val="9"/>
    <w:qFormat/>
    <w:uiPriority w:val="20"/>
  </w:style>
  <w:style w:type="character" w:styleId="13">
    <w:name w:val="HTML Definition"/>
    <w:basedOn w:val="9"/>
    <w:unhideWhenUsed/>
    <w:qFormat/>
    <w:uiPriority w:val="99"/>
  </w:style>
  <w:style w:type="character" w:styleId="14">
    <w:name w:val="HTML Typewriter"/>
    <w:basedOn w:val="9"/>
    <w:unhideWhenUsed/>
    <w:qFormat/>
    <w:uiPriority w:val="99"/>
    <w:rPr>
      <w:rFonts w:hint="default" w:ascii="monospace" w:hAnsi="monospace" w:eastAsia="monospace" w:cs="monospace"/>
      <w:sz w:val="20"/>
    </w:rPr>
  </w:style>
  <w:style w:type="character" w:styleId="15">
    <w:name w:val="HTML Acronym"/>
    <w:basedOn w:val="9"/>
    <w:unhideWhenUsed/>
    <w:qFormat/>
    <w:uiPriority w:val="99"/>
  </w:style>
  <w:style w:type="character" w:styleId="16">
    <w:name w:val="HTML Variable"/>
    <w:basedOn w:val="9"/>
    <w:unhideWhenUsed/>
    <w:qFormat/>
    <w:uiPriority w:val="99"/>
  </w:style>
  <w:style w:type="character" w:styleId="17">
    <w:name w:val="Hyperlink"/>
    <w:basedOn w:val="9"/>
    <w:unhideWhenUsed/>
    <w:qFormat/>
    <w:uiPriority w:val="99"/>
    <w:rPr>
      <w:color w:val="0000FF"/>
      <w:u w:val="none"/>
    </w:rPr>
  </w:style>
  <w:style w:type="character" w:styleId="18">
    <w:name w:val="HTML Code"/>
    <w:basedOn w:val="9"/>
    <w:unhideWhenUsed/>
    <w:qFormat/>
    <w:uiPriority w:val="99"/>
    <w:rPr>
      <w:rFonts w:hint="default" w:ascii="monospace" w:hAnsi="monospace" w:eastAsia="monospace" w:cs="monospace"/>
      <w:sz w:val="20"/>
    </w:rPr>
  </w:style>
  <w:style w:type="character" w:styleId="19">
    <w:name w:val="HTML Cite"/>
    <w:basedOn w:val="9"/>
    <w:unhideWhenUsed/>
    <w:qFormat/>
    <w:uiPriority w:val="99"/>
  </w:style>
  <w:style w:type="character" w:styleId="20">
    <w:name w:val="HTML Keyboard"/>
    <w:basedOn w:val="9"/>
    <w:unhideWhenUsed/>
    <w:qFormat/>
    <w:uiPriority w:val="99"/>
    <w:rPr>
      <w:rFonts w:ascii="monospace" w:hAnsi="monospace" w:eastAsia="monospace" w:cs="monospace"/>
      <w:sz w:val="20"/>
    </w:rPr>
  </w:style>
  <w:style w:type="character" w:styleId="21">
    <w:name w:val="HTML Sample"/>
    <w:basedOn w:val="9"/>
    <w:unhideWhenUsed/>
    <w:qFormat/>
    <w:uiPriority w:val="99"/>
    <w:rPr>
      <w:rFonts w:hint="default" w:ascii="monospace" w:hAnsi="monospace" w:eastAsia="monospace" w:cs="monospace"/>
    </w:rPr>
  </w:style>
  <w:style w:type="paragraph" w:customStyle="1" w:styleId="22">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日期 Char"/>
    <w:basedOn w:val="9"/>
    <w:link w:val="3"/>
    <w:semiHidden/>
    <w:qFormat/>
    <w:uiPriority w:val="99"/>
  </w:style>
  <w:style w:type="paragraph" w:customStyle="1" w:styleId="24">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页眉 Char"/>
    <w:basedOn w:val="9"/>
    <w:link w:val="5"/>
    <w:qFormat/>
    <w:uiPriority w:val="99"/>
    <w:rPr>
      <w:sz w:val="18"/>
      <w:szCs w:val="18"/>
    </w:rPr>
  </w:style>
  <w:style w:type="character" w:customStyle="1" w:styleId="26">
    <w:name w:val="页脚 Char"/>
    <w:basedOn w:val="9"/>
    <w:link w:val="4"/>
    <w:qFormat/>
    <w:uiPriority w:val="99"/>
    <w:rPr>
      <w:sz w:val="18"/>
      <w:szCs w:val="18"/>
    </w:rPr>
  </w:style>
  <w:style w:type="character" w:customStyle="1" w:styleId="27">
    <w:name w:val="标题 Char"/>
    <w:basedOn w:val="9"/>
    <w:link w:val="7"/>
    <w:qFormat/>
    <w:uiPriority w:val="99"/>
    <w:rPr>
      <w:rFonts w:ascii="Calibri Light" w:hAnsi="Calibri Light" w:eastAsia="宋体" w:cs="Times New Roman"/>
      <w:b/>
      <w:bCs/>
      <w:sz w:val="32"/>
      <w:szCs w:val="32"/>
    </w:rPr>
  </w:style>
  <w:style w:type="character" w:customStyle="1" w:styleId="28">
    <w:name w:val="标题 2 Char"/>
    <w:basedOn w:val="9"/>
    <w:link w:val="2"/>
    <w:qFormat/>
    <w:uiPriority w:val="99"/>
    <w:rPr>
      <w:rFonts w:ascii="Arial" w:hAnsi="Arial" w:eastAsia="黑体" w:cs="Times New Roman"/>
      <w:b/>
      <w:bCs/>
      <w:sz w:val="32"/>
      <w:szCs w:val="32"/>
    </w:rPr>
  </w:style>
  <w:style w:type="paragraph" w:customStyle="1" w:styleId="29">
    <w:name w:val="List Paragraph"/>
    <w:basedOn w:val="1"/>
    <w:qFormat/>
    <w:uiPriority w:val="34"/>
    <w:pPr>
      <w:ind w:firstLine="420" w:firstLineChars="200"/>
    </w:pPr>
  </w:style>
  <w:style w:type="character" w:customStyle="1" w:styleId="30">
    <w:name w:val="first-child"/>
    <w:basedOn w:val="9"/>
    <w:qFormat/>
    <w:uiPriority w:val="0"/>
  </w:style>
  <w:style w:type="character" w:customStyle="1" w:styleId="31">
    <w:name w:val="layui-layer-tabnow"/>
    <w:basedOn w:val="9"/>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29D36-3076-4AD4-B72B-FA4D5DAA8AD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1162</Words>
  <Characters>6629</Characters>
  <Lines>55</Lines>
  <Paragraphs>15</Paragraphs>
  <TotalTime>1</TotalTime>
  <ScaleCrop>false</ScaleCrop>
  <LinksUpToDate>false</LinksUpToDate>
  <CharactersWithSpaces>7776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2019-05-15T03:28:00Z</dcterms:created>
  <dc:creator>NTKO</dc:creator>
  <cp:lastModifiedBy>。</cp:lastModifiedBy>
  <cp:lastPrinted>2019-07-26T07:45:00Z</cp:lastPrinted>
  <dcterms:modified xsi:type="dcterms:W3CDTF">2019-11-28T02:19:46Z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