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Calibri" w:eastAsia="方正小标宋简体" w:cs="黑体"/>
          <w:sz w:val="44"/>
          <w:szCs w:val="44"/>
        </w:rPr>
      </w:pPr>
      <w:r>
        <w:rPr>
          <w:rFonts w:hint="eastAsia" w:ascii="方正小标宋简体" w:hAnsi="Calibri" w:eastAsia="方正小标宋简体" w:cs="黑体"/>
          <w:sz w:val="44"/>
          <w:szCs w:val="44"/>
        </w:rPr>
        <w:t>关于对</w:t>
      </w:r>
      <w:bookmarkStart w:id="0" w:name="_GoBack"/>
      <w:bookmarkEnd w:id="0"/>
      <w:r>
        <w:rPr>
          <w:rFonts w:hint="eastAsia" w:ascii="方正小标宋简体" w:hAnsi="Calibri" w:eastAsia="方正小标宋简体" w:cs="黑体"/>
          <w:sz w:val="44"/>
          <w:szCs w:val="44"/>
          <w:lang w:eastAsia="zh-CN"/>
        </w:rPr>
        <w:t>新干县人民医院内外科大楼中央空调</w:t>
      </w:r>
      <w:r>
        <w:rPr>
          <w:rFonts w:hint="eastAsia" w:ascii="方正小标宋简体" w:hAnsi="Calibri" w:eastAsia="方正小标宋简体" w:cs="黑体"/>
          <w:sz w:val="44"/>
          <w:szCs w:val="44"/>
        </w:rPr>
        <w:t>采购项目投诉处理决定</w:t>
      </w:r>
    </w:p>
    <w:p>
      <w:pPr>
        <w:rPr>
          <w:rFonts w:ascii="仿宋" w:hAnsi="仿宋" w:eastAsia="仿宋" w:cs="仿宋"/>
          <w:b/>
          <w:bCs/>
          <w:sz w:val="32"/>
          <w:szCs w:val="32"/>
        </w:rPr>
      </w:pPr>
    </w:p>
    <w:p>
      <w:pPr>
        <w:spacing w:line="560" w:lineRule="exact"/>
        <w:rPr>
          <w:rFonts w:hint="eastAsia" w:ascii="仿宋_GB2312" w:hAnsi="仿宋" w:eastAsia="仿宋_GB2312" w:cs="黑体"/>
          <w:sz w:val="32"/>
          <w:szCs w:val="32"/>
        </w:rPr>
      </w:pPr>
      <w:r>
        <w:rPr>
          <w:rFonts w:hint="eastAsia" w:ascii="仿宋_GB2312" w:hAnsi="仿宋" w:eastAsia="仿宋_GB2312" w:cs="黑体"/>
          <w:b/>
          <w:bCs/>
          <w:sz w:val="32"/>
          <w:szCs w:val="32"/>
        </w:rPr>
        <w:t>投诉人：</w:t>
      </w:r>
      <w:r>
        <w:rPr>
          <w:rFonts w:hint="eastAsia" w:ascii="仿宋_GB2312" w:hAnsi="仿宋" w:eastAsia="仿宋_GB2312" w:cs="黑体"/>
          <w:sz w:val="32"/>
          <w:szCs w:val="32"/>
          <w:lang w:eastAsia="zh-CN"/>
        </w:rPr>
        <w:t>江西泰汇贸易</w:t>
      </w:r>
      <w:r>
        <w:rPr>
          <w:rFonts w:hint="eastAsia" w:ascii="仿宋_GB2312" w:hAnsi="仿宋" w:eastAsia="仿宋_GB2312" w:cs="黑体"/>
          <w:sz w:val="32"/>
          <w:szCs w:val="32"/>
        </w:rPr>
        <w:t>有限公司</w:t>
      </w:r>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地址：</w:t>
      </w:r>
      <w:r>
        <w:rPr>
          <w:rFonts w:hint="eastAsia" w:ascii="仿宋_GB2312" w:hAnsi="仿宋" w:eastAsia="仿宋_GB2312" w:cs="黑体"/>
          <w:sz w:val="32"/>
          <w:szCs w:val="32"/>
          <w:lang w:eastAsia="zh-CN"/>
        </w:rPr>
        <w:t>江西省南昌市青云谱区新溪桥南一路</w:t>
      </w:r>
      <w:r>
        <w:rPr>
          <w:rFonts w:hint="eastAsia" w:ascii="仿宋_GB2312" w:hAnsi="仿宋" w:eastAsia="仿宋_GB2312" w:cs="黑体"/>
          <w:sz w:val="32"/>
          <w:szCs w:val="32"/>
          <w:lang w:val="en-US" w:eastAsia="zh-CN"/>
        </w:rPr>
        <w:t>77号，C4#102商铺</w:t>
      </w:r>
    </w:p>
    <w:p>
      <w:pPr>
        <w:spacing w:line="560" w:lineRule="exact"/>
        <w:rPr>
          <w:rFonts w:hint="eastAsia" w:ascii="仿宋_GB2312" w:hAnsi="仿宋" w:eastAsia="仿宋_GB2312" w:cs="黑体"/>
          <w:sz w:val="32"/>
          <w:szCs w:val="32"/>
        </w:rPr>
      </w:pPr>
      <w:r>
        <w:rPr>
          <w:rFonts w:hint="eastAsia" w:ascii="仿宋_GB2312" w:hAnsi="仿宋" w:eastAsia="仿宋_GB2312" w:cs="黑体"/>
          <w:b/>
          <w:bCs/>
          <w:sz w:val="32"/>
          <w:szCs w:val="32"/>
        </w:rPr>
        <w:t>邮编:</w:t>
      </w:r>
      <w:r>
        <w:rPr>
          <w:rFonts w:hint="eastAsia" w:ascii="仿宋_GB2312" w:hAnsi="仿宋" w:eastAsia="仿宋_GB2312" w:cs="黑体"/>
          <w:sz w:val="32"/>
          <w:szCs w:val="32"/>
        </w:rPr>
        <w:t xml:space="preserve"> 3</w:t>
      </w:r>
      <w:r>
        <w:rPr>
          <w:rFonts w:hint="eastAsia" w:ascii="仿宋_GB2312" w:hAnsi="仿宋" w:eastAsia="仿宋_GB2312" w:cs="黑体"/>
          <w:sz w:val="32"/>
          <w:szCs w:val="32"/>
          <w:lang w:val="en-US" w:eastAsia="zh-CN"/>
        </w:rPr>
        <w:t>4300</w:t>
      </w:r>
      <w:r>
        <w:rPr>
          <w:rFonts w:hint="eastAsia" w:ascii="仿宋_GB2312" w:hAnsi="仿宋" w:eastAsia="仿宋_GB2312" w:cs="黑体"/>
          <w:sz w:val="32"/>
          <w:szCs w:val="32"/>
        </w:rPr>
        <w:t>0</w:t>
      </w:r>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法定代表人</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徐兵</w:t>
      </w:r>
      <w:r>
        <w:rPr>
          <w:rFonts w:hint="eastAsia" w:ascii="仿宋_GB2312" w:hAnsi="仿宋" w:eastAsia="仿宋_GB2312" w:cs="黑体"/>
          <w:sz w:val="32"/>
          <w:szCs w:val="32"/>
        </w:rPr>
        <w:t xml:space="preserve">      </w:t>
      </w:r>
      <w:r>
        <w:rPr>
          <w:rFonts w:hint="eastAsia" w:ascii="仿宋_GB2312" w:hAnsi="仿宋" w:eastAsia="仿宋_GB2312" w:cs="黑体"/>
          <w:b/>
          <w:bCs/>
          <w:sz w:val="32"/>
          <w:szCs w:val="32"/>
        </w:rPr>
        <w:t>联系电话</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val="en-US" w:eastAsia="zh-CN"/>
        </w:rPr>
        <w:t>18770881127</w:t>
      </w:r>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授权代表</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eastAsia="zh-CN"/>
        </w:rPr>
        <w:t>雷凡</w:t>
      </w:r>
      <w:r>
        <w:rPr>
          <w:rFonts w:hint="eastAsia" w:ascii="仿宋_GB2312" w:hAnsi="仿宋" w:eastAsia="仿宋_GB2312" w:cs="黑体"/>
          <w:sz w:val="32"/>
          <w:szCs w:val="32"/>
        </w:rPr>
        <w:t xml:space="preserve">     </w:t>
      </w:r>
      <w:r>
        <w:rPr>
          <w:rFonts w:hint="eastAsia" w:ascii="仿宋_GB2312" w:hAnsi="仿宋" w:eastAsia="仿宋_GB2312" w:cs="黑体"/>
          <w:b/>
          <w:bCs/>
          <w:sz w:val="32"/>
          <w:szCs w:val="32"/>
        </w:rPr>
        <w:t>联系电话</w:t>
      </w:r>
      <w:r>
        <w:rPr>
          <w:rFonts w:hint="eastAsia" w:ascii="仿宋_GB2312" w:hAnsi="仿宋" w:eastAsia="仿宋_GB2312" w:cs="黑体"/>
          <w:b/>
          <w:bCs/>
          <w:sz w:val="32"/>
          <w:szCs w:val="32"/>
          <w:lang w:eastAsia="zh-CN"/>
        </w:rPr>
        <w:t>：</w:t>
      </w:r>
      <w:r>
        <w:rPr>
          <w:rFonts w:hint="eastAsia" w:ascii="仿宋_GB2312" w:hAnsi="仿宋" w:eastAsia="仿宋_GB2312" w:cs="黑体"/>
          <w:sz w:val="32"/>
          <w:szCs w:val="32"/>
          <w:lang w:val="en-US" w:eastAsia="zh-CN"/>
        </w:rPr>
        <w:t>17770651906</w:t>
      </w:r>
    </w:p>
    <w:p>
      <w:pPr>
        <w:spacing w:line="560" w:lineRule="exact"/>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被投诉人：</w:t>
      </w:r>
      <w:r>
        <w:rPr>
          <w:rFonts w:hint="eastAsia" w:ascii="仿宋_GB2312" w:hAnsi="仿宋" w:eastAsia="仿宋_GB2312" w:cs="黑体"/>
          <w:sz w:val="32"/>
          <w:szCs w:val="32"/>
          <w:lang w:eastAsia="zh-CN"/>
        </w:rPr>
        <w:t>江西省机电设备招标有限公司</w:t>
      </w:r>
    </w:p>
    <w:p>
      <w:pPr>
        <w:spacing w:line="560" w:lineRule="exact"/>
        <w:rPr>
          <w:rFonts w:hint="eastAsia" w:ascii="仿宋_GB2312" w:hAnsi="仿宋" w:eastAsia="仿宋_GB2312" w:cs="黑体"/>
          <w:sz w:val="32"/>
          <w:szCs w:val="32"/>
        </w:rPr>
      </w:pPr>
      <w:r>
        <w:rPr>
          <w:rFonts w:hint="eastAsia" w:ascii="仿宋_GB2312" w:hAnsi="仿宋" w:eastAsia="仿宋_GB2312" w:cs="黑体"/>
          <w:b/>
          <w:bCs/>
          <w:sz w:val="32"/>
          <w:szCs w:val="32"/>
        </w:rPr>
        <w:t>地址：</w:t>
      </w:r>
      <w:r>
        <w:rPr>
          <w:rFonts w:hint="eastAsia" w:ascii="仿宋_GB2312" w:hAnsi="仿宋" w:eastAsia="仿宋_GB2312" w:cs="黑体"/>
          <w:sz w:val="32"/>
          <w:szCs w:val="32"/>
        </w:rPr>
        <w:t>吉安市</w:t>
      </w:r>
      <w:r>
        <w:rPr>
          <w:rFonts w:hint="eastAsia" w:ascii="仿宋_GB2312" w:hAnsi="仿宋" w:eastAsia="仿宋_GB2312" w:cs="黑体"/>
          <w:sz w:val="32"/>
          <w:szCs w:val="32"/>
          <w:lang w:eastAsia="zh-CN"/>
        </w:rPr>
        <w:t>吉州区内迎宾大道</w:t>
      </w:r>
      <w:r>
        <w:rPr>
          <w:rFonts w:hint="eastAsia" w:ascii="仿宋_GB2312" w:hAnsi="仿宋" w:eastAsia="仿宋_GB2312" w:cs="黑体"/>
          <w:sz w:val="32"/>
          <w:szCs w:val="32"/>
          <w:lang w:val="en-US" w:eastAsia="zh-CN"/>
        </w:rPr>
        <w:t>6号13栋10</w:t>
      </w:r>
      <w:r>
        <w:rPr>
          <w:rFonts w:hint="eastAsia" w:ascii="仿宋_GB2312" w:hAnsi="仿宋" w:eastAsia="仿宋_GB2312" w:cs="黑体"/>
          <w:sz w:val="32"/>
          <w:szCs w:val="32"/>
          <w:lang w:eastAsia="zh-CN"/>
        </w:rPr>
        <w:t>楼</w:t>
      </w:r>
    </w:p>
    <w:p>
      <w:pPr>
        <w:spacing w:line="560" w:lineRule="exact"/>
        <w:rPr>
          <w:rFonts w:hint="eastAsia" w:ascii="仿宋_GB2312" w:hAnsi="仿宋" w:eastAsia="仿宋_GB2312" w:cs="黑体"/>
          <w:sz w:val="32"/>
          <w:szCs w:val="32"/>
          <w:lang w:eastAsia="zh-CN"/>
        </w:rPr>
      </w:pPr>
      <w:r>
        <w:rPr>
          <w:rFonts w:hint="eastAsia" w:ascii="仿宋_GB2312" w:hAnsi="仿宋" w:eastAsia="仿宋_GB2312" w:cs="黑体"/>
          <w:b/>
          <w:bCs/>
          <w:sz w:val="32"/>
          <w:szCs w:val="32"/>
        </w:rPr>
        <w:t>联系人：</w:t>
      </w:r>
      <w:r>
        <w:rPr>
          <w:rFonts w:hint="eastAsia" w:ascii="仿宋_GB2312" w:hAnsi="仿宋" w:eastAsia="仿宋_GB2312" w:cs="黑体"/>
          <w:sz w:val="32"/>
          <w:szCs w:val="32"/>
          <w:lang w:eastAsia="zh-CN"/>
        </w:rPr>
        <w:t>帅先生</w:t>
      </w:r>
    </w:p>
    <w:p>
      <w:pPr>
        <w:spacing w:line="560" w:lineRule="exact"/>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rPr>
        <w:t>联系电话：</w:t>
      </w:r>
      <w:r>
        <w:rPr>
          <w:rFonts w:hint="eastAsia" w:ascii="仿宋_GB2312" w:hAnsi="仿宋" w:eastAsia="仿宋_GB2312" w:cs="黑体"/>
          <w:sz w:val="32"/>
          <w:szCs w:val="32"/>
        </w:rPr>
        <w:t>0796-8</w:t>
      </w:r>
      <w:r>
        <w:rPr>
          <w:rFonts w:hint="eastAsia" w:ascii="仿宋_GB2312" w:hAnsi="仿宋" w:eastAsia="仿宋_GB2312" w:cs="黑体"/>
          <w:sz w:val="32"/>
          <w:szCs w:val="32"/>
          <w:lang w:val="en-US" w:eastAsia="zh-CN"/>
        </w:rPr>
        <w:t>104080</w:t>
      </w:r>
    </w:p>
    <w:p>
      <w:pPr>
        <w:spacing w:line="560" w:lineRule="exact"/>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投诉人对</w:t>
      </w:r>
      <w:r>
        <w:rPr>
          <w:rFonts w:hint="eastAsia" w:ascii="仿宋_GB2312" w:hAnsi="仿宋" w:eastAsia="仿宋_GB2312" w:cs="黑体"/>
          <w:sz w:val="32"/>
          <w:szCs w:val="32"/>
          <w:lang w:eastAsia="zh-CN"/>
        </w:rPr>
        <w:t>江西省机电设备招标有限公司</w:t>
      </w:r>
      <w:r>
        <w:rPr>
          <w:rFonts w:hint="eastAsia" w:ascii="仿宋_GB2312" w:hAnsi="仿宋" w:eastAsia="仿宋_GB2312" w:cs="黑体"/>
          <w:sz w:val="32"/>
          <w:szCs w:val="32"/>
        </w:rPr>
        <w:t>代理的</w:t>
      </w:r>
      <w:r>
        <w:rPr>
          <w:rFonts w:hint="eastAsia" w:ascii="仿宋_GB2312" w:hAnsi="仿宋" w:eastAsia="仿宋_GB2312" w:cs="黑体"/>
          <w:sz w:val="32"/>
          <w:szCs w:val="32"/>
          <w:lang w:eastAsia="zh-CN"/>
        </w:rPr>
        <w:t>新干县新干县人民医院内外科大楼中央空调</w:t>
      </w:r>
      <w:r>
        <w:rPr>
          <w:rFonts w:hint="eastAsia" w:ascii="仿宋_GB2312" w:hAnsi="仿宋" w:eastAsia="仿宋_GB2312" w:cs="黑体"/>
          <w:sz w:val="32"/>
          <w:szCs w:val="32"/>
        </w:rPr>
        <w:t>采购项目（项目编号JXTC2022171143）质疑答复不满意，于202</w:t>
      </w:r>
      <w:r>
        <w:rPr>
          <w:rFonts w:hint="eastAsia" w:ascii="仿宋_GB2312" w:hAnsi="仿宋" w:eastAsia="仿宋_GB2312" w:cs="黑体"/>
          <w:sz w:val="32"/>
          <w:szCs w:val="32"/>
          <w:lang w:val="en-US" w:eastAsia="zh-CN"/>
        </w:rPr>
        <w:t>3</w:t>
      </w:r>
      <w:r>
        <w:rPr>
          <w:rFonts w:hint="eastAsia" w:ascii="仿宋_GB2312" w:hAnsi="仿宋" w:eastAsia="仿宋_GB2312" w:cs="黑体"/>
          <w:sz w:val="32"/>
          <w:szCs w:val="32"/>
        </w:rPr>
        <w:t>年</w:t>
      </w:r>
      <w:r>
        <w:rPr>
          <w:rFonts w:hint="eastAsia" w:ascii="仿宋_GB2312" w:hAnsi="仿宋" w:eastAsia="仿宋_GB2312" w:cs="黑体"/>
          <w:sz w:val="32"/>
          <w:szCs w:val="32"/>
          <w:lang w:val="en-US" w:eastAsia="zh-CN"/>
        </w:rPr>
        <w:t>1</w:t>
      </w:r>
      <w:r>
        <w:rPr>
          <w:rFonts w:hint="eastAsia" w:ascii="仿宋_GB2312" w:hAnsi="仿宋" w:eastAsia="仿宋_GB2312" w:cs="黑体"/>
          <w:sz w:val="32"/>
          <w:szCs w:val="32"/>
        </w:rPr>
        <w:t>月</w:t>
      </w:r>
      <w:r>
        <w:rPr>
          <w:rFonts w:hint="eastAsia" w:ascii="仿宋_GB2312" w:hAnsi="仿宋" w:eastAsia="仿宋_GB2312" w:cs="黑体"/>
          <w:sz w:val="32"/>
          <w:szCs w:val="32"/>
          <w:lang w:val="en-US" w:eastAsia="zh-CN"/>
        </w:rPr>
        <w:t>10</w:t>
      </w:r>
      <w:r>
        <w:rPr>
          <w:rFonts w:hint="eastAsia" w:ascii="仿宋_GB2312" w:hAnsi="仿宋" w:eastAsia="仿宋_GB2312" w:cs="黑体"/>
          <w:sz w:val="32"/>
          <w:szCs w:val="32"/>
        </w:rPr>
        <w:t>日向新干县财政局采购办进行投诉,本机关依法受理，并请相关专家进行协助调查和进行论证，现本投诉案已审查终结。</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一、投诉事项及专家调查论证结论</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投诉事项1：</w:t>
      </w:r>
      <w:r>
        <w:rPr>
          <w:rFonts w:hint="eastAsia" w:ascii="仿宋_GB2312" w:hAnsi="仿宋" w:eastAsia="仿宋_GB2312" w:cs="黑体"/>
          <w:sz w:val="32"/>
          <w:szCs w:val="32"/>
          <w:lang w:val="en-US" w:eastAsia="zh-CN"/>
        </w:rPr>
        <w:t>技术标评审/多联机变频技术（3分）：自 2010 年 1 月 1 日以来所投多联机制造商的“变频空调关键技术”获得国家级（国务院）认定证明 的得 3 分，获得省部级（科技部或省级政府）认定 证明的得 1 分；本项最多得 3 分，凭所能获得的最高级别认定记分，同一级别认定不重复计分。</w:t>
      </w:r>
    </w:p>
    <w:p>
      <w:pPr>
        <w:spacing w:line="560" w:lineRule="exact"/>
        <w:ind w:firstLine="643" w:firstLineChars="200"/>
        <w:rPr>
          <w:rFonts w:hint="default"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sz w:val="32"/>
          <w:szCs w:val="32"/>
          <w:lang w:val="en-US" w:eastAsia="zh-CN"/>
        </w:rPr>
        <w:t>变频技术是本次招标全直流变频多联机组的变频多联机关键技术之一，其水平体现了产品技术先进性，关系到产品的整机性能。且经过市场调查，市场上多家品牌如东芝、海尔、美的、海信日立均满足变频技术并获得了奖项。此评分项符合采购需求，目的是选择优质产品。</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投诉事项2：</w:t>
      </w:r>
      <w:r>
        <w:rPr>
          <w:rFonts w:hint="eastAsia" w:ascii="仿宋_GB2312" w:hAnsi="仿宋" w:eastAsia="仿宋_GB2312" w:cs="黑体"/>
          <w:sz w:val="32"/>
          <w:szCs w:val="32"/>
          <w:lang w:val="en-US" w:eastAsia="zh-CN"/>
        </w:rPr>
        <w:t xml:space="preserve">电机和主机的兼容匹配性（4分）所投空调多联机室外机组采用全直流变频电机，且所投空调多联机室外机组制造商或其全资子公司 具有该类型电机的生产资质的得 4 分。 </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sz w:val="32"/>
          <w:szCs w:val="32"/>
          <w:lang w:val="en-US" w:eastAsia="zh-CN"/>
        </w:rPr>
        <w:t>电机是空调的核心部件，具备其生产制造能力可以体现制造商的综合实力，不依托外购主要部件，具有多产业链生产能力可以为本项目提供更好的产品和履约服务，制造商生产制造能力评分符合采购人的采购需求。经过市场调查有多个制造商满足要求，不存在偏向单一制造商。</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投诉事项3：</w:t>
      </w:r>
      <w:r>
        <w:rPr>
          <w:rFonts w:hint="eastAsia" w:ascii="仿宋_GB2312" w:hAnsi="仿宋" w:eastAsia="仿宋_GB2312" w:cs="黑体"/>
          <w:sz w:val="32"/>
          <w:szCs w:val="32"/>
          <w:lang w:val="en-US" w:eastAsia="zh-CN"/>
        </w:rPr>
        <w:t>制造商管理水平（3分）所投多联机制造商在质量管理模式上取得国家级行政部门认定的，每有一项得 1 分，获得省部级行政部门认定 的，每有一项得 0.5 分，本项最高得 3 分。</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sz w:val="32"/>
          <w:szCs w:val="32"/>
          <w:lang w:val="en-US" w:eastAsia="zh-CN"/>
        </w:rPr>
        <w:t>质量是项目产品采购的核心要求，质量管理是制造商的立根之本，所投品牌的质量获得行政部门的奖项，是政府对于制造商产品质量的认可。该评分符合采购人的采购需求，选择质量优质的产品。经过市场调查，美的、海信、格力品牌制造商均符合，不存在唯一性。符合政府采购“优中选优”的原则，目的是择优选择产品。</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投诉事项4：</w:t>
      </w:r>
      <w:r>
        <w:rPr>
          <w:rFonts w:hint="eastAsia" w:ascii="仿宋_GB2312" w:hAnsi="仿宋" w:eastAsia="仿宋_GB2312" w:cs="黑体"/>
          <w:sz w:val="32"/>
          <w:szCs w:val="32"/>
          <w:lang w:val="en-US" w:eastAsia="zh-CN"/>
        </w:rPr>
        <w:t>研发能力（10分）:1、所投品牌多联机制造商具有研发“中央空调动态模拟仿真平台”能力的得 5 分，且制造商承诺此模拟仿真平台 功能用于此次投标的多联机产品。否则不得分。 2、所投品牌多联机制造商具有研发“智能耗电量监控系统”能力的得 5 分，且制造商承诺此模拟仿真平台功能用 于此次投标的多联机产品。否则不得分。</w:t>
      </w:r>
    </w:p>
    <w:p>
      <w:pPr>
        <w:spacing w:line="560" w:lineRule="exact"/>
        <w:ind w:firstLine="643" w:firstLineChars="200"/>
        <w:rPr>
          <w:rFonts w:hint="eastAsia" w:ascii="仿宋_GB2312" w:hAnsi="仿宋" w:eastAsia="仿宋_GB2312" w:cs="黑体"/>
          <w:sz w:val="32"/>
          <w:szCs w:val="32"/>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sz w:val="32"/>
          <w:szCs w:val="32"/>
          <w:lang w:val="en-US" w:eastAsia="zh-CN"/>
        </w:rPr>
        <w:t>节能减排是全球的大势所趋，智能耗电监控响应国家低碳政策节能减排的要求。空调动态模拟仿真平台是检验空调产品针对不同场景及环境运行情况检测的基础技术，与招标需求直接关联，是将技术优越性作为评审因素，达到优选产品的目的。</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投诉事项5：</w:t>
      </w:r>
      <w:r>
        <w:rPr>
          <w:rFonts w:hint="eastAsia" w:ascii="仿宋_GB2312" w:hAnsi="仿宋" w:eastAsia="仿宋_GB2312" w:cs="黑体"/>
          <w:sz w:val="32"/>
          <w:szCs w:val="32"/>
          <w:lang w:val="en-US" w:eastAsia="zh-CN"/>
        </w:rPr>
        <w:t xml:space="preserve">制造商实力（11分）：1、所投多联机制造商获批组建制冷设备类国家级工程技术研究中心的得 4 分，获批组建制冷设备类省级工程技术研究中心的得 1 分；本项最多得 4 分，凭所能获批组建的 最高级别工程技术研究中心记分，同一级别工程技术研究中心不重复计分。 评审依据：以政府（部门）证书或政府（部门）批文复印 件加盖制造商原色公章扫描件为准（并附可查询网址及查询截图），证书或材料名称应当与制造商名称完全一致， 否则不得分。 2、所投多联机制造商获批建设空调系统节能类国家级重 点实验室的得 5 分，获批建设空调系统节能类省级重点实 验室的得 2 分；本项最多得 5 分，凭所能获批建设的最高 级别实验室记分，同一级别实验室不重复计分。 评审依据：以政府（部门）证书或政府（部门）批文复印 件加盖制造商原色公章扫描件为准（并附可查询网址及查 询截图）证书或材料名称应当与制造商名称完全一致，否 则不得分。 3、所投产品制造商（或其技术人员），获得空调类国家 科学技术奖(如国家最高科学技术奖、国家自然科学奖、 国家技术发明奖、国家科学技术进步奖和中华人民共和国 国际科学技术合作奖)数量，每个奖 0.5 分，最多 2 分， 其余不得分。 </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sz w:val="32"/>
          <w:szCs w:val="32"/>
          <w:lang w:val="en-US" w:eastAsia="zh-CN"/>
        </w:rPr>
        <w:t>工程技术研究中心、国家重点实验室或省级重点实验室是技术创新研发平台，体现了制造商的科技水平、技术研发实力，利于制造商研发更优质、可靠的产品。经市场调查，有多家品牌满足该条款。</w:t>
      </w:r>
    </w:p>
    <w:p>
      <w:pPr>
        <w:spacing w:line="560" w:lineRule="exact"/>
        <w:ind w:firstLine="640" w:firstLineChars="200"/>
        <w:rPr>
          <w:rFonts w:hint="eastAsia" w:ascii="仿宋_GB2312" w:hAnsi="仿宋" w:eastAsia="仿宋_GB2312" w:cs="黑体"/>
          <w:sz w:val="32"/>
          <w:szCs w:val="32"/>
          <w:lang w:val="en-US" w:eastAsia="zh-CN"/>
        </w:rPr>
      </w:pPr>
      <w:r>
        <w:rPr>
          <w:rFonts w:hint="eastAsia" w:ascii="仿宋_GB2312" w:hAnsi="仿宋" w:eastAsia="仿宋_GB2312" w:cs="黑体"/>
          <w:sz w:val="32"/>
          <w:szCs w:val="32"/>
          <w:lang w:val="en-US" w:eastAsia="zh-CN"/>
        </w:rPr>
        <w:t>国家科学技术奖是我国科技界的最高技术奖项，多联机产品制造商或技术人员获得国家级科学技术类奖项越多，说明制造商、技术人员的技术研发水平越高，符合采购人择优选择产品或制造商的权利。经市场调查，有多家品牌制造商或技术人员获得了国家级科学技术类奖项。</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投诉事项6：</w:t>
      </w:r>
      <w:r>
        <w:rPr>
          <w:rFonts w:hint="eastAsia" w:ascii="仿宋_GB2312" w:hAnsi="仿宋" w:eastAsia="仿宋_GB2312" w:cs="黑体"/>
          <w:sz w:val="32"/>
          <w:szCs w:val="32"/>
          <w:lang w:val="en-US" w:eastAsia="zh-CN"/>
        </w:rPr>
        <w:t>多联机技术评议（2分）所投品牌全直流变频室外机采用的通讯系统特率、 通讯距离、数据响应速率、自动寻址速率均为一级 加 2 分，采用的通讯系统特率、通讯距离、数据响 应速率、自动寻址速率均为二级的加 0.5 分，其他不加分。</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sz w:val="32"/>
          <w:szCs w:val="32"/>
          <w:lang w:val="en-US" w:eastAsia="zh-CN"/>
        </w:rPr>
        <w:t>多联机在运行过程中对于通讯要求、响应等方面具有较高要求，保证多联机运行过程中不会因为通讯问题导致数据响应与实际需求相佐。此技术与采购需求相适应，符合采购需求。而且一级优于二级，评分的分值也体现了梯度。</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投诉事项7：</w:t>
      </w:r>
      <w:r>
        <w:rPr>
          <w:rFonts w:hint="eastAsia" w:ascii="仿宋_GB2312" w:hAnsi="仿宋" w:eastAsia="仿宋_GB2312" w:cs="黑体"/>
          <w:sz w:val="32"/>
          <w:szCs w:val="32"/>
          <w:lang w:val="en-US" w:eastAsia="zh-CN"/>
        </w:rPr>
        <w:t xml:space="preserve">多联机系统评议（4分）所投多联机系统及其控制方法中能够根据系统压力的大小控制单个或两个室外换热器工作，从而能够保持系统合适的换热量，使得系统保持合适的压 力，提高系统压差的控制能力，增加系统运行的稳 定性，具有此功能的得 4 分。其它不得分。 </w:t>
      </w:r>
    </w:p>
    <w:p>
      <w:pPr>
        <w:spacing w:line="560" w:lineRule="exact"/>
        <w:ind w:firstLine="643" w:firstLineChars="200"/>
        <w:rPr>
          <w:rFonts w:hint="eastAsia" w:ascii="仿宋_GB2312" w:hAnsi="仿宋" w:eastAsia="仿宋_GB2312" w:cs="黑体"/>
          <w:sz w:val="32"/>
          <w:szCs w:val="32"/>
          <w:lang w:val="en-US" w:eastAsia="zh-CN"/>
        </w:rPr>
      </w:pPr>
      <w:r>
        <w:rPr>
          <w:rFonts w:hint="eastAsia" w:ascii="仿宋_GB2312" w:hAnsi="仿宋" w:eastAsia="仿宋_GB2312" w:cs="黑体"/>
          <w:b/>
          <w:bCs/>
          <w:sz w:val="32"/>
          <w:szCs w:val="32"/>
          <w:lang w:val="en-US" w:eastAsia="zh-CN"/>
        </w:rPr>
        <w:t>专家调查及论证意见：</w:t>
      </w:r>
      <w:r>
        <w:rPr>
          <w:rFonts w:hint="eastAsia" w:ascii="仿宋_GB2312" w:hAnsi="仿宋" w:eastAsia="仿宋_GB2312" w:cs="黑体"/>
          <w:sz w:val="32"/>
          <w:szCs w:val="32"/>
          <w:lang w:val="en-US" w:eastAsia="zh-CN"/>
        </w:rPr>
        <w:t>如果多联机系统在运行过程中换热器压差得不到有效控制，将导致系统可靠性降低、压缩机无法启动甚至损坏。换热器在某些特定情况下启动压差过大，可能导致系统换热量紊乱、不能及时满足负荷要求、房间温度变化大，系统舒适性变差甚至完全达不到系统要求。换热器控制压差功能，能有效保障多联机的持续良好运行。这些技术与采购需求相适应，作为评分项优选产品，符合政府采购法规和采购人需求。</w:t>
      </w:r>
    </w:p>
    <w:p>
      <w:pPr>
        <w:spacing w:line="560" w:lineRule="exact"/>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lang w:val="en-US" w:eastAsia="zh-CN"/>
        </w:rPr>
        <w:t>综上所述，投诉事项1-7均不成立。投诉的评分项是采购人将产品质量、制造商综合实力等作为评审因素，与采购项目的具体特点和实际需要相适应，符合采购人的采购需求，利于项目的产品质量和供应商服务履约。而且，市场上有多家产品均符合条件，不存在指向特定供应商、特定产品，没有唯一性。投诉的条款是优选产品或者制造商的评审因素，不是资格条件和符合性要求限制供应商参加投标，也不属于以不合理的条件对供应商实行差别待遇或者歧视待遇，符合政府采购有关法规。</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二、投诉处理决定</w:t>
      </w:r>
    </w:p>
    <w:p>
      <w:pPr>
        <w:spacing w:line="560" w:lineRule="exact"/>
        <w:ind w:firstLine="640" w:firstLineChars="200"/>
        <w:rPr>
          <w:rFonts w:hint="eastAsia" w:ascii="仿宋_GB2312" w:hAnsi="仿宋" w:eastAsia="仿宋_GB2312" w:cs="黑体"/>
          <w:sz w:val="32"/>
          <w:szCs w:val="32"/>
        </w:rPr>
      </w:pPr>
      <w:r>
        <w:rPr>
          <w:rFonts w:hint="eastAsia" w:ascii="仿宋_GB2312" w:hAnsi="仿宋" w:eastAsia="仿宋_GB2312" w:cs="黑体"/>
          <w:sz w:val="32"/>
          <w:szCs w:val="32"/>
        </w:rPr>
        <w:t>基于专家论证和有关调查事实，投诉人的投诉事项不成立。根据《政府采购质疑投诉管理办法》（财政部第94号令）第二十九条第一项第（二）款之规定，本机关作出如下处理决定：投诉事项不成立，驳回投诉。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三、权利告知</w:t>
      </w:r>
    </w:p>
    <w:p>
      <w:pPr>
        <w:spacing w:line="560" w:lineRule="exact"/>
        <w:ind w:firstLine="640" w:firstLineChars="200"/>
        <w:rPr>
          <w:rFonts w:hint="eastAsia"/>
        </w:rPr>
      </w:pPr>
      <w:r>
        <w:rPr>
          <w:rFonts w:hint="eastAsia" w:ascii="仿宋_GB2312" w:hAnsi="仿宋" w:eastAsia="仿宋_GB2312" w:cs="黑体"/>
          <w:sz w:val="32"/>
          <w:szCs w:val="32"/>
        </w:rPr>
        <w:t>投诉人如对上述处理决定不服，可在收到本决定书起60日内向新干县人民政府申请行政复议或六个月内向有管辖权的人民法院提起行政诉讼。</w:t>
      </w:r>
    </w:p>
    <w:p>
      <w:pPr>
        <w:spacing w:line="560" w:lineRule="exact"/>
        <w:ind w:firstLine="640" w:firstLineChars="200"/>
        <w:rPr>
          <w:rFonts w:hint="eastAsia" w:ascii="仿宋_GB2312" w:hAnsi="仿宋" w:eastAsia="仿宋_GB2312"/>
          <w:sz w:val="32"/>
          <w:szCs w:val="32"/>
        </w:rPr>
      </w:pPr>
      <w:r>
        <w:rPr>
          <w:rFonts w:hint="eastAsia" w:ascii="仿宋" w:hAnsi="仿宋" w:eastAsia="仿宋" w:cs="仿宋"/>
          <w:sz w:val="32"/>
          <w:szCs w:val="32"/>
        </w:rPr>
        <w:t xml:space="preserve">　　　　　　　　　　   </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新干县财政局</w:t>
      </w:r>
    </w:p>
    <w:p>
      <w:pPr>
        <w:spacing w:line="560" w:lineRule="exact"/>
        <w:rPr>
          <w:rFonts w:hint="eastAsia"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2023</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 xml:space="preserve">日  </w:t>
      </w:r>
    </w:p>
    <w:p>
      <w:pPr>
        <w:spacing w:line="580" w:lineRule="exact"/>
        <w:rPr>
          <w:rFonts w:hint="eastAsia" w:ascii="仿宋_GB2312" w:eastAsia="仿宋_GB2312"/>
          <w:sz w:val="28"/>
          <w:szCs w:val="28"/>
        </w:rPr>
      </w:pPr>
    </w:p>
    <w:p>
      <w:pPr>
        <w:pStyle w:val="3"/>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pStyle w:val="3"/>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pStyle w:val="3"/>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pStyle w:val="3"/>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pStyle w:val="3"/>
        <w:rPr>
          <w:rFonts w:hint="eastAsia" w:ascii="仿宋_GB2312" w:eastAsia="仿宋_GB2312"/>
          <w:sz w:val="28"/>
          <w:szCs w:val="28"/>
        </w:rPr>
      </w:pPr>
    </w:p>
    <w:p>
      <w:pPr>
        <w:rPr>
          <w:rFonts w:hint="eastAsia" w:ascii="仿宋_GB2312" w:eastAsia="仿宋_GB2312"/>
          <w:sz w:val="28"/>
          <w:szCs w:val="28"/>
        </w:rPr>
      </w:pPr>
    </w:p>
    <w:p>
      <w:pPr>
        <w:pStyle w:val="2"/>
        <w:rPr>
          <w:rFonts w:hint="eastAsia"/>
        </w:rPr>
      </w:pPr>
    </w:p>
    <w:p>
      <w:pPr>
        <w:rPr>
          <w:rFonts w:hint="eastAsia"/>
        </w:rPr>
      </w:pPr>
    </w:p>
    <w:p>
      <w:pPr>
        <w:spacing w:line="580" w:lineRule="exact"/>
        <w:rPr>
          <w:rFonts w:hint="eastAsia" w:ascii="仿宋_GB2312" w:eastAsia="仿宋_GB2312"/>
          <w:sz w:val="28"/>
          <w:szCs w:val="28"/>
          <w:u w:val="single"/>
        </w:rPr>
      </w:pPr>
      <w:r>
        <w:pict>
          <v:line id="_x0000_s1026" o:spid="_x0000_s1026" o:spt="20" style="position:absolute;left:0pt;margin-left:-4.05pt;margin-top:1.75pt;height:0.05pt;width:454.5pt;z-index:251659264;mso-width-relative:page;mso-height-relative:page;" filled="f" stroked="t" coordsize="21600,21600">
            <v:path arrowok="t"/>
            <v:fill on="f" focussize="0,0"/>
            <v:stroke/>
            <v:imagedata o:title=""/>
            <o:lock v:ext="edit" grouping="f" rotation="f" text="f" aspectratio="f"/>
          </v:line>
        </w:pict>
      </w:r>
      <w:r>
        <w:pict>
          <v:line id="_x0000_s1027" o:spid="_x0000_s1027" o:spt="20" style="position:absolute;left:0pt;margin-left:-4.8pt;margin-top:33.25pt;height:0.05pt;width:454.5pt;z-index:251660288;mso-width-relative:page;mso-height-relative:page;" filled="f" stroked="t" coordsize="21600,21600">
            <v:path arrowok="t"/>
            <v:fill on="f" focussize="0,0"/>
            <v:stroke/>
            <v:imagedata o:title=""/>
            <o:lock v:ext="edit" grouping="f" rotation="f" text="f" aspectratio="f"/>
          </v:line>
        </w:pict>
      </w:r>
      <w:r>
        <w:rPr>
          <w:rFonts w:hint="eastAsia" w:ascii="仿宋_GB2312" w:eastAsia="仿宋_GB2312"/>
          <w:sz w:val="28"/>
          <w:szCs w:val="28"/>
        </w:rPr>
        <w:t xml:space="preserve">  新干县财政局                             </w:t>
      </w:r>
      <w:r>
        <w:rPr>
          <w:rFonts w:hint="eastAsia" w:ascii="仿宋_GB2312" w:eastAsia="仿宋_GB2312"/>
          <w:sz w:val="28"/>
          <w:szCs w:val="28"/>
          <w:lang w:val="en-US" w:eastAsia="zh-CN"/>
        </w:rPr>
        <w:t>2023</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 xml:space="preserve">日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u w:val="single"/>
        </w:rPr>
        <w:t xml:space="preserve">    </w:t>
      </w:r>
    </w:p>
    <w:p>
      <w:pPr>
        <w:pStyle w:val="2"/>
      </w:pPr>
    </w:p>
    <w:sectPr>
      <w:pgSz w:w="11906" w:h="16838"/>
      <w:pgMar w:top="1587" w:right="1474" w:bottom="1587" w:left="1474" w:header="851" w:footer="992" w:gutter="0"/>
      <w:cols w:space="425" w:num="1"/>
      <w:docGrid w:type="lines" w:linePitch="3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30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I5ZjNkYjFiMWQ5ZWY5ZDY3Y2YyNjZjODNhODdmMGIifQ=="/>
  </w:docVars>
  <w:rsids>
    <w:rsidRoot w:val="2B2708BA"/>
    <w:rsid w:val="00084559"/>
    <w:rsid w:val="00476955"/>
    <w:rsid w:val="00712BAA"/>
    <w:rsid w:val="039119BF"/>
    <w:rsid w:val="0B383E92"/>
    <w:rsid w:val="0CE26D79"/>
    <w:rsid w:val="0E2209F6"/>
    <w:rsid w:val="17E37F22"/>
    <w:rsid w:val="182E054D"/>
    <w:rsid w:val="19283FB3"/>
    <w:rsid w:val="19303AFD"/>
    <w:rsid w:val="1A72246D"/>
    <w:rsid w:val="1B8B72E5"/>
    <w:rsid w:val="1DC24676"/>
    <w:rsid w:val="22722068"/>
    <w:rsid w:val="23051A6C"/>
    <w:rsid w:val="25DD396C"/>
    <w:rsid w:val="277E783A"/>
    <w:rsid w:val="297C578D"/>
    <w:rsid w:val="2B2708BA"/>
    <w:rsid w:val="2DED2D12"/>
    <w:rsid w:val="31227F2E"/>
    <w:rsid w:val="320E1EF4"/>
    <w:rsid w:val="36240E9A"/>
    <w:rsid w:val="3DFA2303"/>
    <w:rsid w:val="3F42605C"/>
    <w:rsid w:val="41BA1EC2"/>
    <w:rsid w:val="43CB2528"/>
    <w:rsid w:val="447E0C18"/>
    <w:rsid w:val="45321187"/>
    <w:rsid w:val="4A5E47CC"/>
    <w:rsid w:val="50FD4D3F"/>
    <w:rsid w:val="51DA0159"/>
    <w:rsid w:val="546E3421"/>
    <w:rsid w:val="560F1C92"/>
    <w:rsid w:val="56FE2F5A"/>
    <w:rsid w:val="58F21532"/>
    <w:rsid w:val="5BEC1C38"/>
    <w:rsid w:val="6CBF673E"/>
    <w:rsid w:val="6E9D6DF9"/>
    <w:rsid w:val="6FA9785D"/>
    <w:rsid w:val="70D54782"/>
    <w:rsid w:val="73A40B0D"/>
    <w:rsid w:val="7A024A94"/>
    <w:rsid w:val="7B0402B2"/>
    <w:rsid w:val="7E9D1EA5"/>
    <w:rsid w:val="7FC3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after="120"/>
      <w:jc w:val="left"/>
    </w:pPr>
    <w:rPr>
      <w:kern w:val="0"/>
    </w:rPr>
  </w:style>
  <w:style w:type="paragraph" w:styleId="3">
    <w:name w:val="toc 8"/>
    <w:basedOn w:val="1"/>
    <w:next w:val="1"/>
    <w:qFormat/>
    <w:uiPriority w:val="0"/>
    <w:pPr>
      <w:ind w:left="1400" w:leftChars="1400"/>
    </w:pPr>
    <w:rPr>
      <w:rFonts w:ascii="Times New Roman" w:hAnsi="Times New Roman" w:eastAsia="宋体" w:cs="Times New Roman"/>
    </w:rPr>
  </w:style>
  <w:style w:type="paragraph" w:styleId="5">
    <w:name w:val="Body Text Indent"/>
    <w:basedOn w:val="1"/>
    <w:next w:val="6"/>
    <w:qFormat/>
    <w:uiPriority w:val="0"/>
    <w:pPr>
      <w:autoSpaceDE w:val="0"/>
      <w:autoSpaceDN w:val="0"/>
      <w:adjustRightInd w:val="0"/>
      <w:spacing w:line="360" w:lineRule="auto"/>
      <w:ind w:firstLine="480"/>
      <w:jc w:val="left"/>
    </w:pPr>
    <w:rPr>
      <w:rFonts w:ascii="宋体" w:hAnsi="Times New Roman" w:eastAsia="宋体" w:cs="Times New Roman"/>
      <w:kern w:val="0"/>
      <w:sz w:val="24"/>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2"/>
    <w:qFormat/>
    <w:uiPriority w:val="0"/>
    <w:pPr>
      <w:autoSpaceDE/>
      <w:autoSpaceDN/>
      <w:adjustRightInd/>
      <w:snapToGrid w:val="0"/>
      <w:spacing w:after="120"/>
      <w:ind w:left="420" w:firstLine="200" w:firstLineChars="200"/>
      <w:jc w:val="both"/>
    </w:pPr>
    <w:rPr>
      <w:rFonts w:ascii="Tahoma" w:hAnsi="Tahoma"/>
      <w:kern w:val="2"/>
      <w:sz w:val="28"/>
    </w:rPr>
  </w:style>
  <w:style w:type="paragraph" w:customStyle="1" w:styleId="12">
    <w:name w:val="Body Text First Indent 21"/>
    <w:basedOn w:val="13"/>
    <w:qFormat/>
    <w:uiPriority w:val="0"/>
    <w:pPr>
      <w:ind w:left="0" w:leftChars="0" w:firstLine="480" w:firstLineChars="200"/>
      <w:jc w:val="center"/>
    </w:pPr>
    <w:rPr>
      <w:rFonts w:ascii="宋体" w:hAnsi="宋体" w:eastAsia="宋体" w:cs="黑体"/>
    </w:rPr>
  </w:style>
  <w:style w:type="paragraph" w:customStyle="1" w:styleId="13">
    <w:name w:val="Body Text Indent1"/>
    <w:basedOn w:val="1"/>
    <w:qFormat/>
    <w:uiPriority w:val="0"/>
    <w:pPr>
      <w:ind w:left="420" w:leftChars="200"/>
    </w:pPr>
  </w:style>
  <w:style w:type="paragraph" w:customStyle="1" w:styleId="14">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2908</Words>
  <Characters>2993</Characters>
  <Lines>7</Lines>
  <Paragraphs>1</Paragraphs>
  <TotalTime>2</TotalTime>
  <ScaleCrop>false</ScaleCrop>
  <LinksUpToDate>false</LinksUpToDate>
  <CharactersWithSpaces>3205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2023-01-09T09:23:00Z</dcterms:created>
  <dc:creator>13766206335</dc:creator>
  <cp:lastModifiedBy>开心果</cp:lastModifiedBy>
  <cp:lastPrinted>2022-10-31T02:53:00Z</cp:lastPrinted>
  <dcterms:modified xsi:type="dcterms:W3CDTF">2023-01-12T02:32:15Z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12C41C4EA44049108315A7C8FF07D65A</vt:lpwstr>
  </property>
</Properties>
</file>