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71" w:rsidRDefault="003D3571">
      <w:pPr>
        <w:widowControl/>
        <w:shd w:val="clear" w:color="auto" w:fill="FFFFFF"/>
        <w:spacing w:line="550" w:lineRule="exact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</w:p>
    <w:p w:rsidR="003D3571" w:rsidRDefault="00C171C3">
      <w:pPr>
        <w:widowControl/>
        <w:shd w:val="clear" w:color="auto" w:fill="FFFFFF"/>
        <w:spacing w:line="55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政府采购供应商投诉处理决定书</w:t>
      </w:r>
    </w:p>
    <w:p w:rsidR="003D3571" w:rsidRDefault="00C171C3">
      <w:pPr>
        <w:widowControl/>
        <w:shd w:val="clear" w:color="auto" w:fill="FFFFFF"/>
        <w:spacing w:line="550" w:lineRule="exact"/>
        <w:ind w:firstLineChars="1050" w:firstLine="25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濂财购决</w:t>
      </w:r>
      <w:r>
        <w:rPr>
          <w:rFonts w:ascii="宋体" w:eastAsia="宋体" w:hAnsi="宋体" w:cs="宋体"/>
          <w:kern w:val="0"/>
          <w:sz w:val="24"/>
          <w:szCs w:val="24"/>
        </w:rPr>
        <w:t>[201</w:t>
      </w: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/>
          <w:kern w:val="0"/>
          <w:sz w:val="24"/>
          <w:szCs w:val="24"/>
        </w:rPr>
        <w:t xml:space="preserve">] </w:t>
      </w:r>
      <w:r>
        <w:rPr>
          <w:rFonts w:ascii="宋体" w:eastAsia="宋体" w:hAnsi="宋体" w:cs="宋体" w:hint="eastAsia"/>
          <w:kern w:val="0"/>
          <w:sz w:val="24"/>
          <w:szCs w:val="24"/>
        </w:rPr>
        <w:t>1号</w:t>
      </w:r>
    </w:p>
    <w:p w:rsidR="003D3571" w:rsidRDefault="003D3571">
      <w:pPr>
        <w:widowControl/>
        <w:shd w:val="clear" w:color="auto" w:fill="FFFFFF"/>
        <w:spacing w:line="55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3D3571" w:rsidRDefault="00C171C3">
      <w:pPr>
        <w:widowControl/>
        <w:shd w:val="clear" w:color="auto" w:fill="FFFFFF"/>
        <w:spacing w:line="55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投诉人：九江市谢记厨房设备有限公司</w:t>
      </w:r>
    </w:p>
    <w:p w:rsidR="003D3571" w:rsidRDefault="00C171C3">
      <w:pPr>
        <w:widowControl/>
        <w:shd w:val="clear" w:color="auto" w:fill="FFFFFF"/>
        <w:spacing w:line="55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所在地址：江西省九江市浔阳区大中路44号，楚天大厦ABC栋B204室</w:t>
      </w:r>
    </w:p>
    <w:p w:rsidR="003D3571" w:rsidRDefault="00C171C3">
      <w:pPr>
        <w:widowControl/>
        <w:shd w:val="clear" w:color="auto" w:fill="FFFFFF"/>
        <w:spacing w:line="55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法定代表人：谢长业</w:t>
      </w:r>
    </w:p>
    <w:p w:rsidR="003D3571" w:rsidRDefault="00C171C3">
      <w:pPr>
        <w:widowControl/>
        <w:shd w:val="clear" w:color="auto" w:fill="FFFFFF"/>
        <w:spacing w:line="55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联系方式：18296234609</w:t>
      </w:r>
    </w:p>
    <w:p w:rsidR="003D3571" w:rsidRDefault="00C171C3">
      <w:pPr>
        <w:widowControl/>
        <w:shd w:val="clear" w:color="auto" w:fill="FFFFFF"/>
        <w:spacing w:line="55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被投诉人：九江新亿招标咨询有限责任公司</w:t>
      </w:r>
    </w:p>
    <w:p w:rsidR="003D3571" w:rsidRDefault="00C171C3">
      <w:pPr>
        <w:widowControl/>
        <w:shd w:val="clear" w:color="auto" w:fill="FFFFFF"/>
        <w:spacing w:line="55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地址：九江市濂溪区九园路2号生态工业园荷萍大厦三楼</w:t>
      </w:r>
    </w:p>
    <w:p w:rsidR="003D3571" w:rsidRDefault="00C171C3">
      <w:pPr>
        <w:widowControl/>
        <w:shd w:val="clear" w:color="auto" w:fill="FFFFFF"/>
        <w:spacing w:line="55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法定代表人:何艳</w:t>
      </w:r>
    </w:p>
    <w:p w:rsidR="003D3571" w:rsidRDefault="00C171C3">
      <w:pPr>
        <w:widowControl/>
        <w:shd w:val="clear" w:color="auto" w:fill="FFFFFF"/>
        <w:spacing w:line="55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联系人:何艳</w:t>
      </w:r>
    </w:p>
    <w:p w:rsidR="003D3571" w:rsidRDefault="00C171C3">
      <w:pPr>
        <w:widowControl/>
        <w:shd w:val="clear" w:color="auto" w:fill="FFFFFF"/>
        <w:spacing w:line="55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联系方式：18179222666</w:t>
      </w:r>
    </w:p>
    <w:p w:rsidR="003D3571" w:rsidRDefault="00C171C3">
      <w:pPr>
        <w:widowControl/>
        <w:shd w:val="clear" w:color="auto" w:fill="FFFFFF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投诉人对《九江市濂溪区教学仪器电教站学校食堂设备政府采购项目》（采购项目编号：JJXYZBZX-2018-037）的投诉，我局已依据《中华人民共和国政府采购法》和《政府采购供应商投诉处理办法》，于2018年7月30日受理并</w:t>
      </w:r>
      <w:r w:rsidR="00A50848">
        <w:rPr>
          <w:rFonts w:ascii="仿宋" w:eastAsia="仿宋" w:hAnsi="仿宋" w:cs="宋体" w:hint="eastAsia"/>
          <w:kern w:val="0"/>
          <w:sz w:val="32"/>
          <w:szCs w:val="32"/>
        </w:rPr>
        <w:t>依法对本项目政府采购活动中的相关资料</w:t>
      </w:r>
      <w:r>
        <w:rPr>
          <w:rFonts w:ascii="仿宋" w:eastAsia="仿宋" w:hAnsi="仿宋" w:cs="宋体" w:hint="eastAsia"/>
          <w:kern w:val="0"/>
          <w:sz w:val="32"/>
          <w:szCs w:val="32"/>
        </w:rPr>
        <w:t>进行了审查</w:t>
      </w:r>
      <w:r w:rsidR="00A50848">
        <w:rPr>
          <w:rFonts w:ascii="仿宋" w:eastAsia="仿宋" w:hAnsi="仿宋" w:cs="宋体" w:hint="eastAsia"/>
          <w:kern w:val="0"/>
          <w:sz w:val="32"/>
          <w:szCs w:val="32"/>
        </w:rPr>
        <w:t>，现本投诉案已审查终结。</w:t>
      </w:r>
    </w:p>
    <w:p w:rsidR="003D3571" w:rsidRDefault="00C171C3">
      <w:pPr>
        <w:widowControl/>
        <w:shd w:val="clear" w:color="auto" w:fill="FFFFFF"/>
        <w:spacing w:line="550" w:lineRule="exact"/>
        <w:ind w:firstLineChars="200" w:firstLine="640"/>
        <w:jc w:val="left"/>
        <w:rPr>
          <w:rFonts w:ascii="黑体" w:eastAsia="黑体" w:hAnsi="黑体" w:cs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一、投诉内容及投诉请求</w:t>
      </w:r>
    </w:p>
    <w:p w:rsidR="003D3571" w:rsidRDefault="00C171C3">
      <w:pPr>
        <w:widowControl/>
        <w:shd w:val="clear" w:color="auto" w:fill="FFFFFF"/>
        <w:spacing w:line="550" w:lineRule="exact"/>
        <w:ind w:firstLineChars="100" w:firstLine="32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（一）投诉内容</w:t>
      </w:r>
    </w:p>
    <w:p w:rsidR="003D3571" w:rsidRDefault="00C171C3">
      <w:pPr>
        <w:widowControl/>
        <w:shd w:val="clear" w:color="auto" w:fill="FFFFFF"/>
        <w:spacing w:line="550" w:lineRule="exact"/>
        <w:ind w:firstLineChars="300" w:firstLine="9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、所投产品获得《首批饮水机设备进校园推荐试点单位》</w:t>
      </w:r>
      <w:r w:rsidR="00C64139">
        <w:rPr>
          <w:rFonts w:ascii="仿宋" w:eastAsia="仿宋" w:hAnsi="仿宋" w:cs="宋体" w:hint="eastAsia"/>
          <w:kern w:val="0"/>
          <w:sz w:val="32"/>
          <w:szCs w:val="32"/>
        </w:rPr>
        <w:t>，投诉人认为违反了《政府采购法实施条例》国务院令（658号）第二十条：采购人和采购代理机构有下列情形</w:t>
      </w:r>
      <w:r w:rsidR="00C64139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之一的，属于以不合理的条件对供应商实行差别待遇或者歧视待遇：</w:t>
      </w:r>
      <w:r w:rsidR="00C64139">
        <w:rPr>
          <w:rFonts w:ascii="仿宋" w:eastAsia="仿宋" w:hAnsi="仿宋" w:cs="宋体"/>
          <w:kern w:val="0"/>
          <w:sz w:val="32"/>
          <w:szCs w:val="32"/>
        </w:rPr>
        <w:t>…</w:t>
      </w:r>
      <w:r w:rsidR="00C64139">
        <w:rPr>
          <w:rFonts w:ascii="仿宋" w:eastAsia="仿宋" w:hAnsi="仿宋" w:cs="宋体" w:hint="eastAsia"/>
          <w:kern w:val="0"/>
          <w:sz w:val="32"/>
          <w:szCs w:val="32"/>
        </w:rPr>
        <w:t>(六)限定或者指定特定的专利、商标、品牌或者供应商：</w:t>
      </w:r>
      <w:r w:rsidR="00C64139">
        <w:rPr>
          <w:rFonts w:ascii="仿宋" w:eastAsia="仿宋" w:hAnsi="仿宋" w:cs="宋体"/>
          <w:kern w:val="0"/>
          <w:sz w:val="32"/>
          <w:szCs w:val="32"/>
        </w:rPr>
        <w:t>…</w:t>
      </w:r>
    </w:p>
    <w:p w:rsidR="003D3571" w:rsidRDefault="00C171C3">
      <w:pPr>
        <w:widowControl/>
        <w:shd w:val="clear" w:color="auto" w:fill="FFFFFF"/>
        <w:spacing w:line="550" w:lineRule="exact"/>
        <w:ind w:firstLineChars="15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（二）投诉请求</w:t>
      </w:r>
    </w:p>
    <w:p w:rsidR="003D3571" w:rsidRDefault="00C171C3">
      <w:pPr>
        <w:widowControl/>
        <w:shd w:val="clear" w:color="auto" w:fill="FFFFFF"/>
        <w:spacing w:line="550" w:lineRule="exact"/>
        <w:ind w:firstLineChars="250" w:firstLine="80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bookmarkStart w:id="0" w:name="_GoBack"/>
      <w:bookmarkEnd w:id="0"/>
      <w:r>
        <w:rPr>
          <w:rFonts w:ascii="仿宋" w:eastAsia="仿宋" w:hAnsi="仿宋" w:cs="宋体" w:hint="eastAsia"/>
          <w:kern w:val="0"/>
          <w:sz w:val="32"/>
          <w:szCs w:val="32"/>
        </w:rPr>
        <w:t>请相关单位修改招标文件</w:t>
      </w:r>
      <w:r w:rsidR="00C64139">
        <w:rPr>
          <w:rFonts w:ascii="仿宋" w:eastAsia="仿宋" w:hAnsi="仿宋" w:cs="宋体" w:hint="eastAsia"/>
          <w:kern w:val="0"/>
          <w:sz w:val="32"/>
          <w:szCs w:val="32"/>
        </w:rPr>
        <w:t>第三章的“技术参数及要求”</w:t>
      </w:r>
      <w:r w:rsidR="006D7F16">
        <w:rPr>
          <w:rFonts w:ascii="仿宋" w:eastAsia="仿宋" w:hAnsi="仿宋" w:cs="宋体" w:hint="eastAsia"/>
          <w:kern w:val="0"/>
          <w:sz w:val="32"/>
          <w:szCs w:val="32"/>
        </w:rPr>
        <w:t>得</w:t>
      </w:r>
      <w:r w:rsidR="00C64139">
        <w:rPr>
          <w:rFonts w:ascii="仿宋" w:eastAsia="仿宋" w:hAnsi="仿宋" w:cs="宋体" w:hint="eastAsia"/>
          <w:kern w:val="0"/>
          <w:sz w:val="32"/>
          <w:szCs w:val="32"/>
        </w:rPr>
        <w:t>满分，一项不满足为0分的</w:t>
      </w:r>
      <w:r>
        <w:rPr>
          <w:rFonts w:ascii="仿宋" w:eastAsia="仿宋" w:hAnsi="仿宋" w:cs="宋体" w:hint="eastAsia"/>
          <w:kern w:val="0"/>
          <w:sz w:val="32"/>
          <w:szCs w:val="32"/>
        </w:rPr>
        <w:t>技术加分项（50分）</w:t>
      </w:r>
    </w:p>
    <w:p w:rsidR="003D3571" w:rsidRDefault="00C171C3">
      <w:pPr>
        <w:widowControl/>
        <w:shd w:val="clear" w:color="auto" w:fill="FFFFFF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kern w:val="0"/>
          <w:sz w:val="32"/>
          <w:szCs w:val="32"/>
        </w:rPr>
        <w:t>请相关单位删除《首批饮水机设备进校园推荐试点单位》，请按国家法律法规执行。</w:t>
      </w:r>
    </w:p>
    <w:p w:rsidR="003D3571" w:rsidRDefault="00C171C3">
      <w:pPr>
        <w:widowControl/>
        <w:shd w:val="clear" w:color="auto" w:fill="FFFFFF"/>
        <w:spacing w:line="550" w:lineRule="exact"/>
        <w:ind w:firstLineChars="200" w:firstLine="640"/>
        <w:jc w:val="left"/>
        <w:rPr>
          <w:rFonts w:ascii="黑体" w:eastAsia="黑体" w:hAnsi="黑体" w:cs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二、审查情况</w:t>
      </w:r>
    </w:p>
    <w:p w:rsidR="003D3571" w:rsidRDefault="00C171C3">
      <w:pPr>
        <w:widowControl/>
        <w:shd w:val="clear" w:color="auto" w:fill="FFFFFF"/>
        <w:spacing w:line="55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2018年7月30日我局采购监督管理部门接到投诉后，于2018年7月30日受理此投诉，并展开调查，审查情况如下。：</w:t>
      </w:r>
    </w:p>
    <w:p w:rsidR="00FA5734" w:rsidRPr="00C31D2A" w:rsidRDefault="00C31D2A">
      <w:pPr>
        <w:widowControl/>
        <w:shd w:val="clear" w:color="auto" w:fill="FFFFFF"/>
        <w:spacing w:line="55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投诉</w:t>
      </w:r>
      <w:r w:rsidRPr="00C31D2A">
        <w:rPr>
          <w:rFonts w:ascii="仿宋" w:eastAsia="仿宋" w:hAnsi="仿宋" w:cs="宋体" w:hint="eastAsia"/>
          <w:kern w:val="0"/>
          <w:sz w:val="32"/>
          <w:szCs w:val="32"/>
        </w:rPr>
        <w:t>技术评分</w:t>
      </w:r>
      <w:r>
        <w:rPr>
          <w:rFonts w:ascii="仿宋" w:eastAsia="仿宋" w:hAnsi="仿宋" w:cs="宋体" w:hint="eastAsia"/>
          <w:kern w:val="0"/>
          <w:sz w:val="32"/>
          <w:szCs w:val="32"/>
        </w:rPr>
        <w:t>（50分）所投产品完全满足招标文件第三章的“技术参数及要求”得满分，一项不满足为0分</w:t>
      </w:r>
      <w:r w:rsidR="00A50848">
        <w:rPr>
          <w:rFonts w:ascii="仿宋" w:eastAsia="仿宋" w:hAnsi="仿宋" w:cs="宋体" w:hint="eastAsia"/>
          <w:kern w:val="0"/>
          <w:sz w:val="32"/>
          <w:szCs w:val="32"/>
        </w:rPr>
        <w:t>中</w:t>
      </w:r>
      <w:r>
        <w:rPr>
          <w:rFonts w:ascii="仿宋" w:eastAsia="仿宋" w:hAnsi="仿宋" w:cs="宋体" w:hint="eastAsia"/>
          <w:kern w:val="0"/>
          <w:sz w:val="32"/>
          <w:szCs w:val="32"/>
        </w:rPr>
        <w:t>的第二项“所投产品获得《首批饮水机设备进校园推荐试点单位》”</w:t>
      </w:r>
      <w:r w:rsidR="0090651B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A50848">
        <w:rPr>
          <w:rFonts w:ascii="仿宋" w:eastAsia="仿宋" w:hAnsi="仿宋" w:cs="宋体" w:hint="eastAsia"/>
          <w:kern w:val="0"/>
          <w:sz w:val="32"/>
          <w:szCs w:val="32"/>
        </w:rPr>
        <w:t>经过查询提供的相关</w:t>
      </w:r>
      <w:r w:rsidR="009D1B46">
        <w:rPr>
          <w:rFonts w:ascii="仿宋" w:eastAsia="仿宋" w:hAnsi="仿宋" w:cs="宋体" w:hint="eastAsia"/>
          <w:kern w:val="0"/>
          <w:sz w:val="32"/>
          <w:szCs w:val="32"/>
        </w:rPr>
        <w:t>网站《中国质量新闻网》，推荐入围的单位有23家，因此没有指向特定产品、特定供应商。但由于采购的商品在整个项目中只占微小的一部分，设定的分值太高，存在不合理现象。</w:t>
      </w:r>
    </w:p>
    <w:p w:rsidR="003D3571" w:rsidRDefault="00C171C3">
      <w:pPr>
        <w:widowControl/>
        <w:shd w:val="clear" w:color="auto" w:fill="FFFFFF"/>
        <w:spacing w:line="55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（一）关于投诉的回复：</w:t>
      </w:r>
    </w:p>
    <w:p w:rsidR="003D3571" w:rsidRDefault="00C64139">
      <w:pPr>
        <w:widowControl/>
        <w:shd w:val="clear" w:color="auto" w:fill="FFFFFF"/>
        <w:spacing w:line="550" w:lineRule="exact"/>
        <w:ind w:firstLineChars="300" w:firstLine="96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在调查处理期间，采购</w:t>
      </w:r>
      <w:r w:rsidR="00C171C3">
        <w:rPr>
          <w:rFonts w:ascii="仿宋" w:eastAsia="仿宋" w:hAnsi="仿宋" w:cs="宋体" w:hint="eastAsia"/>
          <w:kern w:val="0"/>
          <w:sz w:val="32"/>
          <w:szCs w:val="32"/>
        </w:rPr>
        <w:t>项目于2018年8月1日开标，实质响应供应商不足3家，已做废标处理。</w:t>
      </w:r>
    </w:p>
    <w:p w:rsidR="003D3571" w:rsidRDefault="00C171C3">
      <w:pPr>
        <w:widowControl/>
        <w:shd w:val="clear" w:color="auto" w:fill="FFFFFF"/>
        <w:spacing w:line="550" w:lineRule="exact"/>
        <w:ind w:firstLineChars="200" w:firstLine="640"/>
        <w:jc w:val="left"/>
        <w:rPr>
          <w:rFonts w:ascii="黑体" w:eastAsia="黑体" w:hAnsi="黑体" w:cs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三、处理决定</w:t>
      </w:r>
    </w:p>
    <w:p w:rsidR="003D3571" w:rsidRDefault="00F847C5">
      <w:pPr>
        <w:widowControl/>
        <w:shd w:val="clear" w:color="auto" w:fill="FFFFFF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根</w:t>
      </w:r>
      <w:r w:rsidR="00CB77C8">
        <w:rPr>
          <w:rFonts w:ascii="仿宋" w:eastAsia="仿宋" w:hAnsi="仿宋" w:cs="宋体" w:hint="eastAsia"/>
          <w:kern w:val="0"/>
          <w:sz w:val="32"/>
          <w:szCs w:val="32"/>
        </w:rPr>
        <w:t>据</w:t>
      </w:r>
      <w:r w:rsidR="00FA5734">
        <w:rPr>
          <w:rFonts w:ascii="仿宋" w:eastAsia="仿宋" w:hAnsi="仿宋" w:cs="宋体" w:hint="eastAsia"/>
          <w:kern w:val="0"/>
          <w:sz w:val="32"/>
          <w:szCs w:val="32"/>
        </w:rPr>
        <w:t>政府采购法第三十六条：在招标采购中，出现下列情形之一的，应予废标：（一）符合专业条件的供应商或者</w:t>
      </w:r>
      <w:r w:rsidR="00FA5734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对招标文件作实质响应的供应商不足三家的：</w:t>
      </w:r>
      <w:r w:rsidR="00FA5734">
        <w:rPr>
          <w:rFonts w:ascii="仿宋" w:eastAsia="仿宋" w:hAnsi="仿宋" w:cs="宋体"/>
          <w:kern w:val="0"/>
          <w:sz w:val="32"/>
          <w:szCs w:val="32"/>
        </w:rPr>
        <w:t>…</w:t>
      </w:r>
      <w:r w:rsidR="00C171C3">
        <w:rPr>
          <w:rFonts w:ascii="仿宋" w:eastAsia="仿宋" w:hAnsi="仿宋" w:cs="宋体" w:hint="eastAsia"/>
          <w:kern w:val="0"/>
          <w:sz w:val="32"/>
          <w:szCs w:val="32"/>
        </w:rPr>
        <w:t>《政府采购供应商投诉处理办法》</w:t>
      </w:r>
      <w:r>
        <w:rPr>
          <w:rFonts w:ascii="仿宋" w:eastAsia="仿宋" w:hAnsi="仿宋" w:cs="宋体" w:hint="eastAsia"/>
          <w:kern w:val="0"/>
          <w:sz w:val="32"/>
          <w:szCs w:val="32"/>
        </w:rPr>
        <w:t>（财政部令94号）第三十一条：投诉人对采购文件提起的投诉事项</w:t>
      </w:r>
      <w:r w:rsidR="00C171C3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</w:rPr>
        <w:t>财政部门经查证属实的，应当认定投诉事项成立。经认定成立的投诉事项不影响采购结</w:t>
      </w:r>
      <w:r w:rsidR="006D7F16">
        <w:rPr>
          <w:rFonts w:ascii="仿宋" w:eastAsia="仿宋" w:hAnsi="仿宋" w:cs="宋体" w:hint="eastAsia"/>
          <w:kern w:val="0"/>
          <w:sz w:val="32"/>
          <w:szCs w:val="32"/>
        </w:rPr>
        <w:t>果的，继续开展采购活动：影响或者可能影响采购结果的，财政部门安按照</w:t>
      </w:r>
      <w:r>
        <w:rPr>
          <w:rFonts w:ascii="仿宋" w:eastAsia="仿宋" w:hAnsi="仿宋" w:cs="宋体" w:hint="eastAsia"/>
          <w:kern w:val="0"/>
          <w:sz w:val="32"/>
          <w:szCs w:val="32"/>
        </w:rPr>
        <w:t>下列情况处理：（一）未确定中标或者成交供应商的，责令重新开展采购活动</w:t>
      </w:r>
      <w:r w:rsidR="0024316D">
        <w:rPr>
          <w:rFonts w:ascii="仿宋" w:eastAsia="仿宋" w:hAnsi="仿宋" w:cs="宋体"/>
          <w:kern w:val="0"/>
          <w:sz w:val="32"/>
          <w:szCs w:val="32"/>
        </w:rPr>
        <w:t>…</w:t>
      </w:r>
      <w:r w:rsidR="0024316D">
        <w:rPr>
          <w:rFonts w:ascii="仿宋" w:eastAsia="仿宋" w:hAnsi="仿宋" w:cs="宋体" w:hint="eastAsia"/>
          <w:kern w:val="0"/>
          <w:sz w:val="32"/>
          <w:szCs w:val="32"/>
        </w:rPr>
        <w:t>的规定，</w:t>
      </w:r>
      <w:r w:rsidR="00C171C3">
        <w:rPr>
          <w:rFonts w:ascii="仿宋" w:eastAsia="仿宋" w:hAnsi="仿宋" w:cs="宋体" w:hint="eastAsia"/>
          <w:kern w:val="0"/>
          <w:sz w:val="32"/>
          <w:szCs w:val="32"/>
        </w:rPr>
        <w:t>作出处理决定如下：</w:t>
      </w:r>
    </w:p>
    <w:p w:rsidR="003D3571" w:rsidRDefault="00C31D2A">
      <w:pPr>
        <w:widowControl/>
        <w:shd w:val="clear" w:color="auto" w:fill="FFFFFF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责成采购人和代理机构结合专家论证意见，</w:t>
      </w:r>
      <w:r w:rsidR="00C171C3">
        <w:rPr>
          <w:rFonts w:ascii="仿宋" w:eastAsia="仿宋" w:hAnsi="仿宋" w:cs="宋体" w:hint="eastAsia"/>
          <w:kern w:val="0"/>
          <w:sz w:val="32"/>
          <w:szCs w:val="32"/>
        </w:rPr>
        <w:t>修改招标文件重新开展采购活动。</w:t>
      </w:r>
    </w:p>
    <w:p w:rsidR="00BC039B" w:rsidRPr="003446F9" w:rsidRDefault="00C171C3" w:rsidP="00BC039B">
      <w:pPr>
        <w:widowControl/>
        <w:shd w:val="clear" w:color="auto" w:fill="FFFFFF"/>
        <w:spacing w:before="100" w:beforeAutospacing="1" w:after="100" w:afterAutospacing="1"/>
        <w:ind w:firstLineChars="250" w:firstLine="80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如不服本处理决定，投诉人可自收到本处理决定书之日起60日内</w:t>
      </w:r>
      <w:r w:rsidR="00BC039B">
        <w:rPr>
          <w:rFonts w:ascii="仿宋" w:eastAsia="仿宋" w:hAnsi="仿宋" w:cs="宋体" w:hint="eastAsia"/>
          <w:kern w:val="0"/>
          <w:sz w:val="32"/>
          <w:szCs w:val="32"/>
        </w:rPr>
        <w:t>向濂溪区人民政府行政复议委员会或九江</w:t>
      </w:r>
      <w:r w:rsidR="00BC039B" w:rsidRPr="003446F9">
        <w:rPr>
          <w:rFonts w:ascii="仿宋" w:eastAsia="仿宋" w:hAnsi="仿宋" w:cs="宋体" w:hint="eastAsia"/>
          <w:kern w:val="0"/>
          <w:sz w:val="32"/>
          <w:szCs w:val="32"/>
        </w:rPr>
        <w:t>市财政局申请行政复议，也可自收到本处理决定书之日起六个月内向人民法院提起行政诉讼。</w:t>
      </w:r>
    </w:p>
    <w:p w:rsidR="003D3571" w:rsidRDefault="003D3571" w:rsidP="00BC039B">
      <w:pPr>
        <w:widowControl/>
        <w:shd w:val="clear" w:color="auto" w:fill="FFFFFF"/>
        <w:spacing w:line="550" w:lineRule="exact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D3571" w:rsidRDefault="003D3571">
      <w:pPr>
        <w:spacing w:line="550" w:lineRule="exact"/>
        <w:ind w:firstLineChars="1450" w:firstLine="4640"/>
        <w:rPr>
          <w:rFonts w:ascii="仿宋" w:eastAsia="仿宋" w:hAnsi="仿宋"/>
          <w:sz w:val="32"/>
          <w:szCs w:val="32"/>
        </w:rPr>
      </w:pPr>
    </w:p>
    <w:p w:rsidR="003D3571" w:rsidRDefault="003D3571">
      <w:pPr>
        <w:spacing w:line="550" w:lineRule="exact"/>
        <w:rPr>
          <w:rFonts w:ascii="仿宋" w:eastAsia="仿宋" w:hAnsi="仿宋"/>
          <w:sz w:val="32"/>
          <w:szCs w:val="32"/>
        </w:rPr>
      </w:pPr>
    </w:p>
    <w:p w:rsidR="003D3571" w:rsidRDefault="00C171C3">
      <w:pPr>
        <w:spacing w:line="550" w:lineRule="exact"/>
        <w:ind w:firstLineChars="1450" w:firstLine="4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九江市濂溪区财政局</w:t>
      </w:r>
    </w:p>
    <w:p w:rsidR="003D3571" w:rsidRDefault="00C171C3">
      <w:pPr>
        <w:spacing w:line="550" w:lineRule="exact"/>
        <w:ind w:firstLineChars="1450" w:firstLine="4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2018年8月</w:t>
      </w:r>
      <w:r w:rsidR="00E123E4">
        <w:rPr>
          <w:rFonts w:ascii="仿宋" w:eastAsia="仿宋" w:hAnsi="仿宋" w:hint="eastAsia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3D3571" w:rsidSect="003D3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DCF" w:rsidRDefault="009F6DCF" w:rsidP="00C31D2A">
      <w:r>
        <w:separator/>
      </w:r>
    </w:p>
  </w:endnote>
  <w:endnote w:type="continuationSeparator" w:id="0">
    <w:p w:rsidR="009F6DCF" w:rsidRDefault="009F6DCF" w:rsidP="00C31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DCF" w:rsidRDefault="009F6DCF" w:rsidP="00C31D2A">
      <w:r>
        <w:separator/>
      </w:r>
    </w:p>
  </w:footnote>
  <w:footnote w:type="continuationSeparator" w:id="0">
    <w:p w:rsidR="009F6DCF" w:rsidRDefault="009F6DCF" w:rsidP="00C31D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4FD"/>
    <w:rsid w:val="0010018A"/>
    <w:rsid w:val="001137ED"/>
    <w:rsid w:val="0024316D"/>
    <w:rsid w:val="002C678A"/>
    <w:rsid w:val="003D3571"/>
    <w:rsid w:val="004352B9"/>
    <w:rsid w:val="005A0CE4"/>
    <w:rsid w:val="00666679"/>
    <w:rsid w:val="006D7F16"/>
    <w:rsid w:val="00837168"/>
    <w:rsid w:val="0086334D"/>
    <w:rsid w:val="0090651B"/>
    <w:rsid w:val="009D1B46"/>
    <w:rsid w:val="009F6DCF"/>
    <w:rsid w:val="00A50848"/>
    <w:rsid w:val="00BC039B"/>
    <w:rsid w:val="00C171C3"/>
    <w:rsid w:val="00C31D2A"/>
    <w:rsid w:val="00C64139"/>
    <w:rsid w:val="00CB77C8"/>
    <w:rsid w:val="00E123E4"/>
    <w:rsid w:val="00E754FD"/>
    <w:rsid w:val="00EF11F6"/>
    <w:rsid w:val="00F847C5"/>
    <w:rsid w:val="00FA5734"/>
    <w:rsid w:val="474C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1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1D2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1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1D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2018-08-08T02:25:00Z</dcterms:created>
  <dcterms:modified xsi:type="dcterms:W3CDTF">2018-08-09T06:47:00Z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