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仿宋" w:hAnsi="仿宋" w:eastAsia="仿宋"/>
          <w:color w:val="auto"/>
          <w:highlight w:val="none"/>
        </w:rPr>
      </w:pPr>
      <w:bookmarkStart w:id="0" w:name="_Toc301619553"/>
      <w:bookmarkStart w:id="1" w:name="_Toc301364299"/>
      <w:bookmarkStart w:id="2" w:name="_Toc301617479"/>
      <w:bookmarkStart w:id="3" w:name="_Toc482490384"/>
      <w:bookmarkStart w:id="4" w:name="_Toc304227765"/>
      <w:bookmarkStart w:id="5" w:name="_Toc301195205"/>
      <w:bookmarkStart w:id="6" w:name="_Toc301359847"/>
      <w:bookmarkStart w:id="7" w:name="_Toc301534862"/>
      <w:bookmarkStart w:id="8" w:name="_Toc21729"/>
      <w:bookmarkStart w:id="9" w:name="_Toc301300418"/>
      <w:bookmarkStart w:id="10" w:name="_Toc30000673"/>
      <w:r>
        <w:rPr>
          <w:rFonts w:hint="eastAsia" w:ascii="仿宋" w:hAnsi="仿宋" w:eastAsia="仿宋"/>
          <w:color w:val="auto"/>
          <w:highlight w:val="none"/>
        </w:rPr>
        <w:t>一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highlight w:val="none"/>
        </w:rPr>
        <w:t>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4667"/>
        <w:gridCol w:w="912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项目编号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ind w:left="0" w:leftChars="0" w:firstLine="0" w:firstLineChars="0"/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  <w:t>HSH2023G138-02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项目名称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ind w:left="0" w:leftChars="0" w:firstLine="0" w:firstLineChars="0"/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  <w:t>江西省教育厅2023年度“国培计划”-乡村中学思政课教师综合素养提升培训（2）项目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采购条目编号</w:t>
            </w:r>
          </w:p>
        </w:tc>
        <w:tc>
          <w:tcPr>
            <w:tcW w:w="4667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采购条目名称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数量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赣购2023F000951773</w:t>
            </w:r>
          </w:p>
        </w:tc>
        <w:tc>
          <w:tcPr>
            <w:tcW w:w="46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江西省教育厅2023年度“国培计划”-乡村中学思政课教师综合素养提升培训（2）项目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  <w:t>服务时间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本项目服务期至2024年5月3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日前。（因不可抗力导致培训无法开展的可另行协商。）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  <w:t>服务地点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以江西省教育厅文件通知为准，培训场所须符合相关规定，安全且能够满足培训需要，须为政府采购定点单位（单位自有场地除外）。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  <w:t>备注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ascii="仿宋" w:hAnsi="仿宋" w:eastAsia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  <w:lang w:eastAsia="zh-CN"/>
              </w:rPr>
              <w:t>江西省教育厅2023年度“国培计划”-乡村中学思政课教师综合素养提升培训（2）项目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（项目编号：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  <w:lang w:eastAsia="zh-CN"/>
              </w:rPr>
              <w:t>HSH2023G138-02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）、江西省教育厅2023年度“国培计划”-乡村中学思政课教师综合素养提升培训（2）项目（项目编号：HSH2023G138-02）采用多投单中方式确定各项目中标人，即投标人可以参与上述一个或多个项目的投标，但一个投标人最多只能中一个项目（若同一投标人同时在二个以上项目中排序第一，则取项目编号靠前的项目为中标项目,其他项目由排名后一位的中标候选人递补作为中标人，按项目编号顺序依此类推）。</w:t>
            </w:r>
          </w:p>
        </w:tc>
      </w:tr>
    </w:tbl>
    <w:p>
      <w:pPr>
        <w:pStyle w:val="7"/>
        <w:rPr>
          <w:rFonts w:hint="eastAsia" w:ascii="仿宋" w:hAnsi="仿宋" w:eastAsia="仿宋"/>
          <w:color w:val="auto"/>
          <w:highlight w:val="none"/>
        </w:rPr>
      </w:pPr>
      <w:bookmarkStart w:id="11" w:name="_Toc482490385"/>
      <w:bookmarkStart w:id="12" w:name="_Toc30000674"/>
      <w:bookmarkStart w:id="13" w:name="_Toc1974"/>
      <w:r>
        <w:rPr>
          <w:rFonts w:hint="eastAsia" w:ascii="仿宋" w:hAnsi="仿宋" w:eastAsia="仿宋"/>
          <w:color w:val="auto"/>
          <w:highlight w:val="none"/>
        </w:rPr>
        <w:br w:type="page"/>
      </w:r>
      <w:r>
        <w:rPr>
          <w:rFonts w:hint="eastAsia" w:ascii="仿宋" w:hAnsi="仿宋" w:eastAsia="仿宋"/>
          <w:color w:val="auto"/>
          <w:highlight w:val="none"/>
        </w:rPr>
        <w:t>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highlight w:val="none"/>
        </w:rPr>
        <w:t>服务内容及要求</w:t>
      </w:r>
      <w:bookmarkEnd w:id="11"/>
      <w:bookmarkEnd w:id="12"/>
      <w:bookmarkEnd w:id="13"/>
    </w:p>
    <w:p>
      <w:pPr>
        <w:numPr>
          <w:ilvl w:val="0"/>
          <w:numId w:val="0"/>
        </w:num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</w:rPr>
        <w:t>采购项目一览表</w:t>
      </w:r>
    </w:p>
    <w:tbl>
      <w:tblPr>
        <w:tblStyle w:val="5"/>
        <w:tblW w:w="9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91"/>
        <w:gridCol w:w="1201"/>
        <w:gridCol w:w="1268"/>
        <w:gridCol w:w="1187"/>
        <w:gridCol w:w="1436"/>
        <w:gridCol w:w="944"/>
        <w:gridCol w:w="1006"/>
        <w:gridCol w:w="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子项目名称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培训时长（天或学时）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培训人数（人）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经费标准（元/人）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经费预算（万元）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“一对一”精准帮扶培训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“国培计划”——江西省乡村中学思政课教师综合素养提升培训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54个原中央苏区县和24个原国家贫困县乡村中学思政课教师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集中学习+跟岗观摩+交流研讨+总结提升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集中学习5天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eastAsia="zh-CN"/>
        </w:rPr>
        <w:t>人员要求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48" w:firstLineChars="200"/>
        <w:textAlignment w:val="auto"/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  <w:t>1.承训单位高度重视国培项目，明确单位领导担任项目负责人，组成管理团队，团队管理分工明确，协作有效；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48" w:firstLineChars="200"/>
        <w:textAlignment w:val="auto"/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  <w:t>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t>（三）安全要求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548" w:firstLineChars="200"/>
        <w:textAlignment w:val="auto"/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  <w:t>投标人应严格制定安全管理方案负责每位学员在培训期间的安全，并在培训前负责每位学员意外伤害险的购买。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t>（四）资源建设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培训课程资源技术要求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1.课程目录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例如：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课程名称：区域课程规划与实施管理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1.区域课程规划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1.1明确任务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2.在国家级示范区和示范校发挥教研支撑作用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2.1关键问题与现状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2.资源类型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3.视频规格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2"/>
        <w:textAlignment w:val="auto"/>
        <w:rPr>
          <w:rFonts w:ascii="仿宋" w:hAnsi="仿宋" w:eastAsia="仿宋"/>
          <w:b/>
          <w:color w:val="auto"/>
          <w:highlight w:val="none"/>
        </w:rPr>
      </w:pPr>
      <w:r>
        <w:rPr>
          <w:rFonts w:hint="eastAsia" w:ascii="仿宋" w:hAnsi="仿宋" w:eastAsia="仿宋"/>
          <w:b/>
          <w:color w:val="auto"/>
          <w:highlight w:val="none"/>
        </w:rPr>
        <w:t>注：以上服务内容及要求为实质性条款，必须完全满足或优于，否则视为无效投标文件。</w:t>
      </w: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YTQ5OTRmZmM4YzZlNzA3MWNmODRlMWYxMzhkODUifQ=="/>
  </w:docVars>
  <w:rsids>
    <w:rsidRoot w:val="54A106FF"/>
    <w:rsid w:val="54A1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ind w:firstLine="200" w:firstLineChars="200"/>
    </w:pPr>
    <w:rPr>
      <w:rFonts w:ascii="微软雅黑" w:hAnsi="微软雅黑" w:eastAsia="楷体_GB2312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eastAsia="微软雅黑"/>
      <w:kern w:val="0"/>
      <w:sz w:val="24"/>
      <w:szCs w:val="20"/>
    </w:rPr>
  </w:style>
  <w:style w:type="paragraph" w:styleId="4">
    <w:name w:val="Block Text"/>
    <w:basedOn w:val="1"/>
    <w:qFormat/>
    <w:uiPriority w:val="99"/>
    <w:pPr>
      <w:spacing w:after="120" w:line="240" w:lineRule="auto"/>
      <w:ind w:left="1440" w:leftChars="700" w:right="1440" w:rightChars="700" w:firstLine="0" w:firstLineChars="0"/>
      <w:jc w:val="both"/>
    </w:pPr>
    <w:rPr>
      <w:rFonts w:ascii="Calibri" w:hAnsi="Calibri" w:eastAsia="宋体"/>
      <w:sz w:val="21"/>
      <w:szCs w:val="24"/>
    </w:rPr>
  </w:style>
  <w:style w:type="paragraph" w:customStyle="1" w:styleId="7">
    <w:name w:val="样式2"/>
    <w:basedOn w:val="3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2023-08-15T12:33:00Z</dcterms:created>
  <dc:creator>N</dc:creator>
  <cp:lastModifiedBy>N</cp:lastModifiedBy>
  <dcterms:modified xsi:type="dcterms:W3CDTF">2023-08-15T12:33:54Z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D069389C27A647038CA1A42830EBB87C_11</vt:lpwstr>
  </property>
</Properties>
</file>