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8C401">
      <w:pPr>
        <w:rPr>
          <w:rFonts w:hint="eastAsia"/>
          <w:lang w:val="en-US" w:eastAsia="zh-CN"/>
        </w:rPr>
      </w:pPr>
      <w:r>
        <w:rPr>
          <w:rFonts w:hint="eastAsia"/>
        </w:rPr>
        <w:t> </w:t>
      </w:r>
      <w:r>
        <w:rPr>
          <w:rFonts w:hint="eastAsia"/>
          <w:lang w:val="en-US" w:eastAsia="zh-CN"/>
        </w:rPr>
        <w:t xml:space="preserve">   </w:t>
      </w:r>
    </w:p>
    <w:p w14:paraId="16625D4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政府采购投诉处理决定书</w:t>
      </w:r>
    </w:p>
    <w:p w14:paraId="770CF8BD">
      <w:pPr>
        <w:jc w:val="center"/>
        <w:rPr>
          <w:rFonts w:hint="eastAsia"/>
          <w:sz w:val="28"/>
          <w:szCs w:val="28"/>
          <w:lang w:val="en-US" w:eastAsia="zh-CN"/>
        </w:rPr>
      </w:pPr>
      <w:r>
        <w:rPr>
          <w:rFonts w:hint="eastAsia"/>
          <w:sz w:val="28"/>
          <w:szCs w:val="28"/>
        </w:rPr>
        <w:t>区财购诉字〔</w:t>
      </w:r>
      <w:r>
        <w:rPr>
          <w:sz w:val="28"/>
          <w:szCs w:val="28"/>
        </w:rPr>
        <w:t>202</w:t>
      </w:r>
      <w:r>
        <w:rPr>
          <w:rFonts w:hint="eastAsia"/>
          <w:sz w:val="28"/>
          <w:szCs w:val="28"/>
          <w:lang w:val="en-US" w:eastAsia="zh-CN"/>
        </w:rPr>
        <w:t>4</w:t>
      </w:r>
      <w:r>
        <w:rPr>
          <w:rFonts w:hint="eastAsia"/>
          <w:sz w:val="28"/>
          <w:szCs w:val="28"/>
        </w:rPr>
        <w:t>〕</w:t>
      </w:r>
      <w:r>
        <w:rPr>
          <w:rFonts w:hint="eastAsia"/>
          <w:sz w:val="28"/>
          <w:szCs w:val="28"/>
          <w:lang w:val="en-US" w:eastAsia="zh-CN"/>
        </w:rPr>
        <w:t>2</w:t>
      </w:r>
      <w:r>
        <w:rPr>
          <w:rFonts w:hint="eastAsia"/>
          <w:sz w:val="28"/>
          <w:szCs w:val="28"/>
        </w:rPr>
        <w:t>号</w:t>
      </w:r>
    </w:p>
    <w:p w14:paraId="238A1C5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一、项目编号：GZRL2024-ZG-C001</w:t>
      </w:r>
    </w:p>
    <w:p w14:paraId="281D7C2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二、项目名称：江西省赣州市立医院小型修缮工程项目</w:t>
      </w:r>
    </w:p>
    <w:p w14:paraId="718C471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三、相关当事人</w:t>
      </w:r>
    </w:p>
    <w:p w14:paraId="01B25D1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投诉人：江西中弥建设工程有限公司</w:t>
      </w:r>
    </w:p>
    <w:p w14:paraId="1B78380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地址:江西省南昌市南昌高新技术开发区尤口村</w:t>
      </w:r>
    </w:p>
    <w:p w14:paraId="0BE9596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被投诉人1：赣州市立医院</w:t>
      </w:r>
    </w:p>
    <w:p w14:paraId="7CBD603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地址：赣州市章贡区大公路49号</w:t>
      </w:r>
    </w:p>
    <w:p w14:paraId="502B29D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被投诉人2：赣州瑞林招标代理有限公司</w:t>
      </w:r>
    </w:p>
    <w:p w14:paraId="21CE66E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default"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地址：赣州市章贡区章江北大道80号龙江苑一单元301</w:t>
      </w:r>
    </w:p>
    <w:p w14:paraId="48F45B4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中标供应商：赣州汉宸建设工程有限公司</w:t>
      </w:r>
    </w:p>
    <w:p w14:paraId="5C7DFF4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地址：江西省赣州市赣州经济技术开发区华坚北路59号赣州建筑业总部大楼405#办公室</w:t>
      </w:r>
    </w:p>
    <w:p w14:paraId="289472C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四、基本情况</w:t>
      </w:r>
    </w:p>
    <w:p w14:paraId="1441351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投诉人因不满意赣州瑞林招标代理有限公司对江西省赣州市立医院小型修缮工程项目（项目编号：GZRL2024-ZG-C001）作出的质疑答复，向我局进行投诉，投诉事项如下：</w:t>
      </w:r>
    </w:p>
    <w:p w14:paraId="47AB6A5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投诉事项1：本项目的预中标单位“赣州汉宸建设工程有限公司”的拟派项目经理“刘璟君  赣2362019201902646”在其他建设工程项目上作为项目负责人已获得中标，并已公示。</w:t>
      </w:r>
    </w:p>
    <w:p w14:paraId="6DD6E29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投诉事项2：赣州瑞林招标代理有限公司的《质疑答复书》认定本项目不属于建设工程项目，属于建筑服务项目，且认定采购文件中未对项目负责人在建工程做特殊要求。判定本项目中标候选人所派项目经理不存在两个及两个以上的建设工程项目上担任施工单位项目负责人的情形。对于代理机构的判定我公司不予认可。</w:t>
      </w:r>
    </w:p>
    <w:p w14:paraId="770FD22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五、裁决依据及结果</w:t>
      </w:r>
    </w:p>
    <w:p w14:paraId="1E0D84F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_GB2312" w:hAnsi="仿宋_GB2312" w:eastAsia="仿宋" w:cs="仿宋_GB2312"/>
          <w:color w:val="000000"/>
          <w:kern w:val="0"/>
          <w:sz w:val="31"/>
          <w:szCs w:val="31"/>
          <w:lang w:val="en-US" w:eastAsia="zh-CN"/>
        </w:rPr>
      </w:pPr>
      <w:r>
        <w:rPr>
          <w:rFonts w:hint="eastAsia" w:ascii="仿宋_GB2312" w:hAnsi="仿宋_GB2312" w:eastAsia="仿宋" w:cs="仿宋_GB2312"/>
          <w:color w:val="000000"/>
          <w:kern w:val="0"/>
          <w:sz w:val="31"/>
          <w:szCs w:val="31"/>
          <w:lang w:val="en-US" w:eastAsia="zh-CN"/>
        </w:rPr>
        <w:t>由于投诉事项1与投诉事项2所涉及投诉内容一致，因此本机关合并处理。经调查，本机关查明：</w:t>
      </w:r>
    </w:p>
    <w:p w14:paraId="098A1B3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firstLineChars="200"/>
        <w:jc w:val="left"/>
        <w:textAlignment w:val="auto"/>
        <w:outlineLvl w:val="9"/>
        <w:rPr>
          <w:rFonts w:hint="eastAsia" w:ascii="仿宋" w:hAnsi="仿宋" w:eastAsia="仿宋" w:cs="仿宋"/>
          <w:i w:val="0"/>
          <w:iCs w:val="0"/>
          <w:caps w:val="0"/>
          <w:spacing w:val="0"/>
          <w:sz w:val="30"/>
          <w:szCs w:val="30"/>
          <w:u w:val="none"/>
          <w:shd w:val="clear"/>
          <w:lang w:eastAsia="zh-CN" w:bidi="ar"/>
        </w:rPr>
      </w:pPr>
      <w:r>
        <w:rPr>
          <w:rFonts w:hint="eastAsia" w:ascii="仿宋_GB2312" w:hAnsi="仿宋_GB2312" w:eastAsia="仿宋" w:cs="仿宋_GB2312"/>
          <w:color w:val="000000"/>
          <w:kern w:val="0"/>
          <w:sz w:val="31"/>
          <w:szCs w:val="31"/>
          <w:lang w:val="en-US" w:eastAsia="zh-CN"/>
        </w:rPr>
        <w:t>赣州市立医院小型修缮工程项目</w:t>
      </w:r>
      <w:r>
        <w:rPr>
          <w:rFonts w:hint="eastAsia" w:ascii="仿宋" w:hAnsi="仿宋" w:eastAsia="仿宋" w:cs="仿宋"/>
          <w:i w:val="0"/>
          <w:iCs w:val="0"/>
          <w:caps w:val="0"/>
          <w:spacing w:val="0"/>
          <w:sz w:val="30"/>
          <w:szCs w:val="30"/>
          <w:u w:val="none"/>
          <w:shd w:val="clear"/>
          <w:lang w:eastAsia="zh-CN" w:bidi="ar"/>
        </w:rPr>
        <w:t>的中标供应商拟派建造师确实存在同时担任两个项目</w:t>
      </w:r>
      <w:r>
        <w:rPr>
          <w:rFonts w:hint="eastAsia" w:ascii="仿宋" w:hAnsi="仿宋" w:eastAsia="仿宋" w:cs="仿宋"/>
          <w:i w:val="0"/>
          <w:iCs w:val="0"/>
          <w:caps w:val="0"/>
          <w:spacing w:val="0"/>
          <w:sz w:val="30"/>
          <w:szCs w:val="30"/>
          <w:u w:val="none"/>
          <w:shd w:val="clear"/>
          <w:lang w:val="en-US" w:eastAsia="zh-CN" w:bidi="ar"/>
        </w:rPr>
        <w:t>负责人</w:t>
      </w:r>
      <w:r>
        <w:rPr>
          <w:rFonts w:hint="eastAsia" w:ascii="仿宋" w:hAnsi="仿宋" w:eastAsia="仿宋" w:cs="仿宋"/>
          <w:i w:val="0"/>
          <w:iCs w:val="0"/>
          <w:caps w:val="0"/>
          <w:spacing w:val="0"/>
          <w:sz w:val="30"/>
          <w:szCs w:val="30"/>
          <w:u w:val="none"/>
          <w:shd w:val="clear"/>
          <w:lang w:eastAsia="zh-CN" w:bidi="ar"/>
        </w:rPr>
        <w:t>的情况，且该两个项目的履行日期存在重合，违反了《注册建造师管理规定》（建设部153号令）第二十一条第二款“注册建造师不得同时在两个及两个以上的建设工程项目上担任施工单位项目负责人”以及《建筑施工企业负责人及项目负责人施工现场带班暂行办法》（建质〔2011〕111号）第九条：“项目负责人……应对工程项目落实带班制度负责。项目负责人在同一时期只能承担一个工程项目的管理工作”的规定。</w:t>
      </w:r>
    </w:p>
    <w:p w14:paraId="4E2B54B7">
      <w:pPr>
        <w:keepNext w:val="0"/>
        <w:keepLines w:val="0"/>
        <w:pageBreakBefore w:val="0"/>
        <w:widowControl w:val="0"/>
        <w:kinsoku/>
        <w:wordWrap/>
        <w:overflowPunct/>
        <w:topLinePunct w:val="0"/>
        <w:autoSpaceDE/>
        <w:autoSpaceDN/>
        <w:bidi w:val="0"/>
        <w:adjustRightInd/>
        <w:snapToGrid/>
        <w:spacing w:line="570" w:lineRule="exact"/>
        <w:ind w:firstLine="600" w:firstLineChars="200"/>
        <w:jc w:val="both"/>
        <w:textAlignment w:val="auto"/>
        <w:rPr>
          <w:rFonts w:hint="eastAsia" w:ascii="宋体" w:hAnsi="宋体" w:eastAsia="仿宋_GB2312" w:cs="仿宋_GB2312"/>
          <w:b w:val="0"/>
          <w:bCs w:val="0"/>
          <w:color w:val="000000"/>
          <w:kern w:val="0"/>
          <w:sz w:val="32"/>
          <w:szCs w:val="32"/>
          <w:lang w:val="en-US" w:eastAsia="zh-CN" w:bidi="ar"/>
        </w:rPr>
      </w:pPr>
      <w:r>
        <w:rPr>
          <w:rFonts w:hint="eastAsia" w:ascii="仿宋" w:hAnsi="仿宋" w:eastAsia="仿宋" w:cs="仿宋"/>
          <w:b w:val="0"/>
          <w:bCs w:val="0"/>
          <w:i w:val="0"/>
          <w:iCs w:val="0"/>
          <w:caps w:val="0"/>
          <w:color w:val="auto"/>
          <w:spacing w:val="0"/>
          <w:kern w:val="2"/>
          <w:sz w:val="30"/>
          <w:szCs w:val="30"/>
          <w:u w:val="none"/>
          <w:shd w:val="clear" w:fill="auto"/>
          <w:lang w:val="en-US" w:eastAsia="zh-CN" w:bidi="ar"/>
        </w:rPr>
        <w:t>综上所述，投诉事项成立。根据《政府采购质疑和投诉办法》（财政</w:t>
      </w:r>
      <w:bookmarkStart w:id="0" w:name="_GoBack"/>
      <w:bookmarkEnd w:id="0"/>
      <w:r>
        <w:rPr>
          <w:rFonts w:hint="eastAsia" w:ascii="仿宋" w:hAnsi="仿宋" w:eastAsia="仿宋" w:cs="仿宋"/>
          <w:b w:val="0"/>
          <w:bCs w:val="0"/>
          <w:i w:val="0"/>
          <w:iCs w:val="0"/>
          <w:caps w:val="0"/>
          <w:color w:val="auto"/>
          <w:spacing w:val="0"/>
          <w:kern w:val="2"/>
          <w:sz w:val="30"/>
          <w:szCs w:val="30"/>
          <w:u w:val="none"/>
          <w:shd w:val="clear" w:fill="auto"/>
          <w:lang w:val="en-US" w:eastAsia="zh-CN" w:bidi="ar"/>
        </w:rPr>
        <w:t>部令94号）第三十二条第一款第三项的规定，撤销赣州市立医院与</w:t>
      </w:r>
      <w:r>
        <w:rPr>
          <w:rFonts w:hint="eastAsia" w:ascii="仿宋" w:hAnsi="仿宋" w:eastAsia="仿宋" w:cs="仿宋"/>
          <w:b w:val="0"/>
          <w:bCs w:val="0"/>
          <w:color w:val="auto"/>
          <w:kern w:val="2"/>
          <w:sz w:val="30"/>
          <w:szCs w:val="30"/>
          <w:u w:val="none"/>
          <w:shd w:val="clear" w:fill="auto"/>
          <w:lang w:val="en-US" w:eastAsia="zh-CN" w:bidi="ar"/>
        </w:rPr>
        <w:t>赣州汉宸建设工程有限公司签订的</w:t>
      </w:r>
      <w:r>
        <w:rPr>
          <w:rFonts w:hint="eastAsia" w:ascii="仿宋_GB2312" w:hAnsi="仿宋_GB2312" w:eastAsia="仿宋" w:cs="仿宋_GB2312"/>
          <w:color w:val="000000"/>
          <w:kern w:val="0"/>
          <w:sz w:val="31"/>
          <w:szCs w:val="31"/>
          <w:lang w:val="en-US" w:eastAsia="zh-CN"/>
        </w:rPr>
        <w:t>小型修缮工程施工项目</w:t>
      </w:r>
      <w:r>
        <w:rPr>
          <w:rFonts w:hint="eastAsia" w:ascii="仿宋" w:hAnsi="仿宋" w:eastAsia="仿宋" w:cs="仿宋"/>
          <w:b w:val="0"/>
          <w:bCs w:val="0"/>
          <w:i w:val="0"/>
          <w:iCs w:val="0"/>
          <w:caps w:val="0"/>
          <w:color w:val="auto"/>
          <w:spacing w:val="0"/>
          <w:kern w:val="2"/>
          <w:sz w:val="30"/>
          <w:szCs w:val="30"/>
          <w:u w:val="none"/>
          <w:shd w:val="clear" w:fill="auto"/>
          <w:lang w:val="en-US" w:eastAsia="zh-CN" w:bidi="ar"/>
        </w:rPr>
        <w:t>合同。该项目合格供应商符合法定数量时，可以从合格的中标或者成交候选人中另行确定中标或者成交供应商，赣州市立医院应当依法另行确定中标、成交供应商；否则重新开展采购活动。</w:t>
      </w:r>
    </w:p>
    <w:p w14:paraId="6CCD6B69">
      <w:pPr>
        <w:keepNext w:val="0"/>
        <w:keepLines w:val="0"/>
        <w:pageBreakBefore w:val="0"/>
        <w:widowControl w:val="0"/>
        <w:kinsoku/>
        <w:wordWrap/>
        <w:overflowPunct/>
        <w:topLinePunct w:val="0"/>
        <w:autoSpaceDE/>
        <w:autoSpaceDN/>
        <w:bidi w:val="0"/>
        <w:adjustRightInd/>
        <w:snapToGrid/>
        <w:spacing w:line="570" w:lineRule="exact"/>
        <w:ind w:firstLine="900" w:firstLineChars="300"/>
        <w:jc w:val="both"/>
        <w:textAlignment w:val="auto"/>
        <w:rPr>
          <w:rFonts w:hint="eastAsia" w:ascii="仿宋" w:hAnsi="仿宋" w:eastAsia="仿宋" w:cs="仿宋"/>
          <w:b w:val="0"/>
          <w:bCs w:val="0"/>
          <w:i w:val="0"/>
          <w:iCs w:val="0"/>
          <w:caps w:val="0"/>
          <w:color w:val="auto"/>
          <w:spacing w:val="0"/>
          <w:kern w:val="2"/>
          <w:sz w:val="30"/>
          <w:szCs w:val="30"/>
          <w:u w:val="none"/>
          <w:shd w:val="clear" w:fill="auto"/>
          <w:lang w:val="en-US" w:eastAsia="zh-CN" w:bidi="ar"/>
        </w:rPr>
      </w:pPr>
      <w:r>
        <w:rPr>
          <w:rFonts w:hint="eastAsia" w:ascii="仿宋" w:hAnsi="仿宋" w:eastAsia="仿宋" w:cs="仿宋"/>
          <w:b w:val="0"/>
          <w:bCs w:val="0"/>
          <w:i w:val="0"/>
          <w:iCs w:val="0"/>
          <w:caps w:val="0"/>
          <w:color w:val="auto"/>
          <w:spacing w:val="0"/>
          <w:kern w:val="2"/>
          <w:sz w:val="30"/>
          <w:szCs w:val="30"/>
          <w:u w:val="none"/>
          <w:shd w:val="clear" w:fill="auto"/>
          <w:lang w:val="en-US" w:eastAsia="zh-CN" w:bidi="ar"/>
        </w:rPr>
        <w:t>六、其他补充事项</w:t>
      </w:r>
    </w:p>
    <w:p w14:paraId="1066B8E8">
      <w:pPr>
        <w:keepNext w:val="0"/>
        <w:keepLines w:val="0"/>
        <w:pageBreakBefore w:val="0"/>
        <w:widowControl w:val="0"/>
        <w:kinsoku/>
        <w:wordWrap/>
        <w:overflowPunct/>
        <w:topLinePunct w:val="0"/>
        <w:autoSpaceDE/>
        <w:autoSpaceDN/>
        <w:bidi w:val="0"/>
        <w:adjustRightInd/>
        <w:snapToGrid/>
        <w:spacing w:line="570" w:lineRule="exact"/>
        <w:ind w:firstLine="900" w:firstLineChars="300"/>
        <w:jc w:val="both"/>
        <w:textAlignment w:val="auto"/>
        <w:rPr>
          <w:rFonts w:hint="eastAsia" w:ascii="仿宋" w:hAnsi="仿宋" w:eastAsia="仿宋" w:cs="仿宋"/>
          <w:b w:val="0"/>
          <w:bCs w:val="0"/>
          <w:i w:val="0"/>
          <w:iCs w:val="0"/>
          <w:caps w:val="0"/>
          <w:color w:val="auto"/>
          <w:spacing w:val="0"/>
          <w:kern w:val="2"/>
          <w:sz w:val="30"/>
          <w:szCs w:val="30"/>
          <w:u w:val="none"/>
          <w:shd w:val="clear" w:fill="auto"/>
          <w:lang w:val="en-US" w:eastAsia="zh-CN" w:bidi="ar"/>
        </w:rPr>
      </w:pPr>
    </w:p>
    <w:p w14:paraId="5CD967E8">
      <w:pPr>
        <w:keepNext w:val="0"/>
        <w:keepLines w:val="0"/>
        <w:pageBreakBefore w:val="0"/>
        <w:widowControl w:val="0"/>
        <w:kinsoku/>
        <w:wordWrap/>
        <w:overflowPunct/>
        <w:topLinePunct w:val="0"/>
        <w:autoSpaceDE/>
        <w:autoSpaceDN/>
        <w:bidi w:val="0"/>
        <w:adjustRightInd/>
        <w:snapToGrid/>
        <w:spacing w:line="570" w:lineRule="exact"/>
        <w:ind w:firstLine="900" w:firstLineChars="300"/>
        <w:jc w:val="both"/>
        <w:textAlignment w:val="auto"/>
        <w:rPr>
          <w:rFonts w:hint="eastAsia" w:ascii="仿宋" w:hAnsi="仿宋" w:eastAsia="仿宋" w:cs="仿宋"/>
          <w:b w:val="0"/>
          <w:bCs w:val="0"/>
          <w:i w:val="0"/>
          <w:iCs w:val="0"/>
          <w:caps w:val="0"/>
          <w:color w:val="auto"/>
          <w:spacing w:val="0"/>
          <w:kern w:val="2"/>
          <w:sz w:val="30"/>
          <w:szCs w:val="30"/>
          <w:u w:val="none"/>
          <w:shd w:val="clear" w:fill="auto"/>
          <w:lang w:val="en-US" w:eastAsia="zh-CN" w:bidi="ar"/>
        </w:rPr>
      </w:pPr>
      <w:r>
        <w:rPr>
          <w:rFonts w:hint="eastAsia" w:ascii="仿宋" w:hAnsi="仿宋" w:eastAsia="仿宋" w:cs="仿宋"/>
          <w:b w:val="0"/>
          <w:bCs w:val="0"/>
          <w:i w:val="0"/>
          <w:iCs w:val="0"/>
          <w:caps w:val="0"/>
          <w:color w:val="auto"/>
          <w:spacing w:val="0"/>
          <w:kern w:val="2"/>
          <w:sz w:val="30"/>
          <w:szCs w:val="30"/>
          <w:u w:val="none"/>
          <w:shd w:val="clear" w:fill="auto"/>
          <w:lang w:val="en-US" w:eastAsia="zh-CN" w:bidi="ar"/>
        </w:rPr>
        <w:t> 无。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MmUwODhhNTU1ZDA3NjNjZTAxY2E3ZmQyNjlhNTcifQ=="/>
  </w:docVars>
  <w:rsids>
    <w:rsidRoot w:val="00000000"/>
    <w:rsid w:val="0C6A3F57"/>
    <w:rsid w:val="355F6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959</Words>
  <Characters>1023</Characters>
  <Lines>0</Lines>
  <Paragraphs>0</Paragraphs>
  <TotalTime>2</TotalTime>
  <ScaleCrop>false</ScaleCrop>
  <LinksUpToDate>false</LinksUpToDate>
  <CharactersWithSpaces>1028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only﹏</cp:lastModifiedBy>
  <dcterms:modified xsi:type="dcterms:W3CDTF">2024-08-01T01:46:24Z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785488E1A87145C988A91684394AF329_12</vt:lpwstr>
  </property>
</Properties>
</file>