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val="0"/>
          <w:bCs w:val="0"/>
          <w:i w:val="0"/>
          <w:iCs w:val="0"/>
          <w:caps w:val="0"/>
          <w:color w:val="000000"/>
          <w:spacing w:val="0"/>
          <w:sz w:val="44"/>
          <w:szCs w:val="44"/>
          <w:shd w:val="clear" w:fill="FFFFFF"/>
        </w:rPr>
      </w:pPr>
      <w:r>
        <w:rPr>
          <w:rFonts w:hint="eastAsia" w:ascii="宋体" w:hAnsi="宋体" w:eastAsia="宋体" w:cs="宋体"/>
          <w:b w:val="0"/>
          <w:bCs w:val="0"/>
          <w:i w:val="0"/>
          <w:iCs w:val="0"/>
          <w:caps w:val="0"/>
          <w:color w:val="000000"/>
          <w:spacing w:val="0"/>
          <w:sz w:val="44"/>
          <w:szCs w:val="44"/>
          <w:shd w:val="clear" w:fill="FFFFFF"/>
        </w:rPr>
        <w:t>行政处罚决定书（</w:t>
      </w:r>
      <w:r>
        <w:rPr>
          <w:rFonts w:hint="eastAsia" w:ascii="宋体" w:hAnsi="宋体" w:eastAsia="宋体" w:cs="宋体"/>
          <w:sz w:val="44"/>
          <w:szCs w:val="44"/>
        </w:rPr>
        <w:t>峡财处决字〔202</w:t>
      </w:r>
      <w:r>
        <w:rPr>
          <w:rFonts w:hint="eastAsia" w:ascii="宋体" w:hAnsi="宋体" w:eastAsia="宋体" w:cs="宋体"/>
          <w:sz w:val="44"/>
          <w:szCs w:val="44"/>
          <w:lang w:val="en-US" w:eastAsia="zh-CN"/>
        </w:rPr>
        <w:t>4</w:t>
      </w:r>
      <w:r>
        <w:rPr>
          <w:rFonts w:hint="eastAsia" w:ascii="宋体" w:hAnsi="宋体" w:eastAsia="宋体" w:cs="宋体"/>
          <w:sz w:val="44"/>
          <w:szCs w:val="44"/>
        </w:rPr>
        <w:t>〕</w:t>
      </w:r>
      <w:r>
        <w:rPr>
          <w:rFonts w:hint="eastAsia" w:ascii="宋体" w:hAnsi="宋体" w:eastAsia="宋体" w:cs="宋体"/>
          <w:sz w:val="44"/>
          <w:szCs w:val="44"/>
          <w:lang w:val="en-US" w:eastAsia="zh-CN"/>
        </w:rPr>
        <w:t>3</w:t>
      </w:r>
      <w:r>
        <w:rPr>
          <w:rFonts w:hint="eastAsia" w:ascii="宋体" w:hAnsi="宋体" w:eastAsia="宋体" w:cs="宋体"/>
          <w:sz w:val="44"/>
          <w:szCs w:val="44"/>
        </w:rPr>
        <w:t>号</w:t>
      </w:r>
      <w:r>
        <w:rPr>
          <w:rFonts w:hint="eastAsia" w:ascii="宋体" w:hAnsi="宋体" w:eastAsia="宋体" w:cs="宋体"/>
          <w:b w:val="0"/>
          <w:bCs w:val="0"/>
          <w:i w:val="0"/>
          <w:iCs w:val="0"/>
          <w:caps w:val="0"/>
          <w:color w:val="000000"/>
          <w:spacing w:val="0"/>
          <w:sz w:val="44"/>
          <w:szCs w:val="44"/>
          <w:shd w:val="clear" w:fill="FFFFFF"/>
        </w:rPr>
        <w:t>）</w:t>
      </w:r>
    </w:p>
    <w:p>
      <w:pPr>
        <w:spacing w:line="500" w:lineRule="exact"/>
        <w:jc w:val="center"/>
        <w:rPr>
          <w:rFonts w:hint="eastAsia" w:ascii="宋体" w:hAnsi="宋体" w:eastAsia="宋体" w:cs="宋体"/>
          <w:b w:val="0"/>
          <w:bCs w:val="0"/>
          <w:i w:val="0"/>
          <w:iCs w:val="0"/>
          <w:caps w:val="0"/>
          <w:color w:val="000000"/>
          <w:spacing w:val="0"/>
          <w:sz w:val="44"/>
          <w:szCs w:val="44"/>
          <w:shd w:val="clear" w:fill="FFFFFF"/>
        </w:rPr>
      </w:pPr>
      <w:bookmarkStart w:id="1" w:name="_GoBack"/>
      <w:bookmarkEnd w:id="1"/>
    </w:p>
    <w:p>
      <w:pPr>
        <w:spacing w:line="500" w:lineRule="exact"/>
        <w:jc w:val="center"/>
        <w:rPr>
          <w:rFonts w:hint="eastAsia" w:ascii="宋体" w:hAnsi="宋体" w:eastAsia="宋体" w:cs="宋体"/>
          <w:b w:val="0"/>
          <w:bCs w:val="0"/>
          <w:i w:val="0"/>
          <w:iCs w:val="0"/>
          <w:caps w:val="0"/>
          <w:color w:val="000000"/>
          <w:spacing w:val="0"/>
          <w:sz w:val="44"/>
          <w:szCs w:val="44"/>
          <w:shd w:val="clear" w:fill="FFFFFF"/>
        </w:rPr>
      </w:pPr>
      <w:r>
        <w:rPr>
          <w:rFonts w:hint="eastAsia" w:ascii="宋体" w:hAnsi="宋体" w:eastAsia="宋体" w:cs="宋体"/>
          <w:b w:val="0"/>
          <w:bCs w:val="0"/>
          <w:i w:val="0"/>
          <w:iCs w:val="0"/>
          <w:caps w:val="0"/>
          <w:color w:val="000000"/>
          <w:spacing w:val="0"/>
          <w:sz w:val="44"/>
          <w:szCs w:val="44"/>
          <w:shd w:val="clear" w:fill="FFFFFF"/>
        </w:rPr>
        <w:t>2023年政府采购领域“四类”违法违规行为专项检查行政处罚决定书</w:t>
      </w:r>
    </w:p>
    <w:p>
      <w:pPr>
        <w:spacing w:line="500" w:lineRule="exact"/>
        <w:ind w:firstLine="1280" w:firstLineChars="400"/>
        <w:jc w:val="center"/>
        <w:rPr>
          <w:rFonts w:hint="eastAsia" w:ascii="宋体" w:hAnsi="宋体" w:eastAsia="宋体" w:cs="宋体"/>
          <w:b w:val="0"/>
          <w:bCs w:val="0"/>
          <w:i w:val="0"/>
          <w:iCs w:val="0"/>
          <w:caps w:val="0"/>
          <w:color w:val="000000"/>
          <w:spacing w:val="0"/>
          <w:sz w:val="32"/>
          <w:szCs w:val="32"/>
          <w:shd w:val="clear" w:fill="FFFFFF"/>
        </w:rPr>
      </w:pPr>
      <w:r>
        <w:rPr>
          <w:rFonts w:hint="eastAsia" w:ascii="宋体" w:hAnsi="宋体" w:eastAsia="宋体" w:cs="宋体"/>
          <w:b w:val="0"/>
          <w:bCs w:val="0"/>
          <w:i w:val="0"/>
          <w:iCs w:val="0"/>
          <w:caps w:val="0"/>
          <w:color w:val="000000"/>
          <w:spacing w:val="0"/>
          <w:sz w:val="32"/>
          <w:szCs w:val="32"/>
          <w:shd w:val="clear" w:fill="FFFFFF"/>
        </w:rPr>
        <w:t>（</w:t>
      </w:r>
      <w:r>
        <w:rPr>
          <w:rFonts w:hint="eastAsia" w:ascii="宋体" w:hAnsi="宋体" w:eastAsia="宋体" w:cs="宋体"/>
          <w:sz w:val="32"/>
          <w:szCs w:val="32"/>
        </w:rPr>
        <w:t>峡财处决字〔202</w:t>
      </w:r>
      <w:r>
        <w:rPr>
          <w:rFonts w:hint="eastAsia" w:ascii="宋体" w:hAnsi="宋体" w:eastAsia="宋体" w:cs="宋体"/>
          <w:sz w:val="32"/>
          <w:szCs w:val="32"/>
          <w:lang w:val="en-US" w:eastAsia="zh-CN"/>
        </w:rPr>
        <w:t>4</w:t>
      </w:r>
      <w:r>
        <w:rPr>
          <w:rFonts w:hint="eastAsia" w:ascii="宋体" w:hAnsi="宋体" w:eastAsia="宋体" w:cs="宋体"/>
          <w:sz w:val="32"/>
          <w:szCs w:val="32"/>
        </w:rPr>
        <w:t>〕</w:t>
      </w:r>
      <w:r>
        <w:rPr>
          <w:rFonts w:hint="eastAsia" w:ascii="宋体" w:hAnsi="宋体" w:cs="宋体"/>
          <w:sz w:val="32"/>
          <w:szCs w:val="32"/>
          <w:lang w:val="en-US" w:eastAsia="zh-CN"/>
        </w:rPr>
        <w:t>3</w:t>
      </w:r>
      <w:r>
        <w:rPr>
          <w:rFonts w:hint="eastAsia" w:ascii="宋体" w:hAnsi="宋体" w:eastAsia="宋体" w:cs="宋体"/>
          <w:sz w:val="32"/>
          <w:szCs w:val="32"/>
        </w:rPr>
        <w:t>号</w:t>
      </w:r>
      <w:r>
        <w:rPr>
          <w:rFonts w:hint="eastAsia" w:ascii="宋体" w:hAnsi="宋体" w:eastAsia="宋体" w:cs="宋体"/>
          <w:b w:val="0"/>
          <w:bCs w:val="0"/>
          <w:i w:val="0"/>
          <w:iCs w:val="0"/>
          <w:caps w:val="0"/>
          <w:color w:val="000000"/>
          <w:spacing w:val="0"/>
          <w:sz w:val="32"/>
          <w:szCs w:val="32"/>
          <w:shd w:val="clear" w:fill="FFFFFF"/>
        </w:rPr>
        <w:t>）</w:t>
      </w:r>
    </w:p>
    <w:p>
      <w:pPr>
        <w:spacing w:line="500" w:lineRule="exact"/>
        <w:rPr>
          <w:rFonts w:hint="eastAsia" w:ascii="宋体" w:hAnsi="宋体" w:eastAsia="宋体" w:cs="宋体"/>
          <w:b w:val="0"/>
          <w:bCs w:val="0"/>
          <w:i w:val="0"/>
          <w:iCs w:val="0"/>
          <w:caps w:val="0"/>
          <w:color w:val="000000"/>
          <w:spacing w:val="0"/>
          <w:sz w:val="44"/>
          <w:szCs w:val="44"/>
          <w:shd w:val="clear" w:fill="FFFFFF"/>
        </w:rPr>
      </w:pPr>
    </w:p>
    <w:p>
      <w:pPr>
        <w:jc w:val="center"/>
        <w:rPr>
          <w:rFonts w:ascii="宋体" w:cs="Times New Roman"/>
          <w:sz w:val="28"/>
          <w:szCs w:val="28"/>
        </w:rPr>
      </w:pPr>
      <w:bookmarkStart w:id="0" w:name="OLE_LINK1"/>
    </w:p>
    <w:bookmarkEnd w:id="0"/>
    <w:p>
      <w:pPr>
        <w:spacing w:line="500" w:lineRule="exac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当事人：</w:t>
      </w:r>
      <w:r>
        <w:rPr>
          <w:rFonts w:hint="eastAsia" w:ascii="仿宋" w:hAnsi="仿宋" w:eastAsia="仿宋" w:cs="仿宋"/>
          <w:b w:val="0"/>
          <w:bCs/>
          <w:color w:val="000000"/>
          <w:kern w:val="0"/>
          <w:sz w:val="32"/>
          <w:szCs w:val="32"/>
          <w:lang w:val="en-US" w:eastAsia="zh-CN" w:bidi="ar"/>
        </w:rPr>
        <w:t>江西胜远工程造价咨询有限公司</w:t>
      </w:r>
    </w:p>
    <w:p>
      <w:pPr>
        <w:spacing w:line="500" w:lineRule="exact"/>
        <w:rPr>
          <w:rFonts w:hint="eastAsia" w:ascii="仿宋" w:hAnsi="仿宋" w:eastAsia="仿宋" w:cs="仿宋"/>
          <w:color w:val="333333"/>
          <w:sz w:val="32"/>
          <w:szCs w:val="32"/>
          <w:u w:val="none"/>
          <w:shd w:val="clear" w:color="auto" w:fill="FFFFFF"/>
        </w:rPr>
      </w:pPr>
      <w:r>
        <w:rPr>
          <w:rFonts w:hint="eastAsia" w:ascii="仿宋" w:hAnsi="仿宋" w:eastAsia="仿宋" w:cs="仿宋"/>
          <w:color w:val="333333"/>
          <w:kern w:val="0"/>
          <w:sz w:val="32"/>
          <w:szCs w:val="32"/>
        </w:rPr>
        <w:t>公司地址：</w:t>
      </w:r>
      <w:r>
        <w:rPr>
          <w:rFonts w:hint="eastAsia" w:ascii="仿宋" w:hAnsi="仿宋" w:eastAsia="仿宋" w:cs="仿宋"/>
          <w:color w:val="333333"/>
          <w:sz w:val="32"/>
          <w:szCs w:val="32"/>
          <w:u w:val="none"/>
          <w:shd w:val="clear" w:color="auto" w:fill="FFFFFF"/>
        </w:rPr>
        <w:t>青原大道219号君嘉大厦11楼</w:t>
      </w:r>
    </w:p>
    <w:p>
      <w:pPr>
        <w:ind w:firstLine="630" w:firstLineChars="196"/>
        <w:rPr>
          <w:rFonts w:ascii="仿宋" w:hAnsi="仿宋" w:eastAsia="仿宋" w:cs="Times New Roman"/>
          <w:b/>
          <w:bCs/>
          <w:color w:val="000000"/>
          <w:sz w:val="32"/>
          <w:szCs w:val="32"/>
        </w:rPr>
      </w:pPr>
      <w:r>
        <w:rPr>
          <w:rFonts w:hint="eastAsia" w:ascii="仿宋" w:hAnsi="仿宋" w:eastAsia="仿宋" w:cs="仿宋"/>
          <w:b/>
          <w:bCs/>
          <w:color w:val="000000"/>
          <w:sz w:val="32"/>
          <w:szCs w:val="32"/>
          <w:lang w:eastAsia="zh-CN"/>
        </w:rPr>
        <w:t>一</w:t>
      </w:r>
      <w:r>
        <w:rPr>
          <w:rFonts w:hint="eastAsia" w:ascii="仿宋" w:hAnsi="仿宋" w:eastAsia="仿宋" w:cs="仿宋"/>
          <w:b/>
          <w:bCs/>
          <w:color w:val="000000"/>
          <w:sz w:val="32"/>
          <w:szCs w:val="32"/>
        </w:rPr>
        <w:t>、违规情况及</w:t>
      </w:r>
      <w:r>
        <w:rPr>
          <w:rFonts w:hint="eastAsia" w:ascii="仿宋" w:hAnsi="仿宋" w:eastAsia="仿宋" w:cs="仿宋"/>
          <w:b/>
          <w:bCs/>
          <w:sz w:val="32"/>
          <w:szCs w:val="32"/>
        </w:rPr>
        <w:t>处罚决定和处罚依据</w:t>
      </w:r>
    </w:p>
    <w:p>
      <w:pPr>
        <w:numPr>
          <w:ilvl w:val="0"/>
          <w:numId w:val="0"/>
        </w:numPr>
        <w:spacing w:line="500" w:lineRule="exact"/>
        <w:ind w:firstLine="640"/>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（一）</w:t>
      </w:r>
      <w:r>
        <w:rPr>
          <w:rFonts w:hint="eastAsia" w:ascii="仿宋" w:hAnsi="仿宋" w:eastAsia="仿宋" w:cs="仿宋"/>
          <w:b/>
          <w:bCs/>
          <w:sz w:val="32"/>
          <w:szCs w:val="32"/>
        </w:rPr>
        <w:t>被检查项目：</w:t>
      </w:r>
      <w:r>
        <w:rPr>
          <w:rFonts w:hint="eastAsia" w:ascii="仿宋" w:hAnsi="仿宋" w:eastAsia="仿宋" w:cs="仿宋"/>
          <w:b/>
          <w:bCs/>
          <w:color w:val="333333"/>
          <w:kern w:val="0"/>
          <w:sz w:val="32"/>
          <w:szCs w:val="32"/>
        </w:rPr>
        <w:t>峡江县城南学校图书馆建设</w:t>
      </w:r>
      <w:r>
        <w:rPr>
          <w:rFonts w:hint="eastAsia" w:ascii="仿宋" w:hAnsi="仿宋" w:eastAsia="仿宋" w:cs="仿宋"/>
          <w:b/>
          <w:bCs/>
          <w:color w:val="333333"/>
          <w:kern w:val="0"/>
          <w:sz w:val="32"/>
          <w:szCs w:val="32"/>
          <w:lang w:eastAsia="zh-CN"/>
        </w:rPr>
        <w:t>（投资预算</w:t>
      </w:r>
      <w:r>
        <w:rPr>
          <w:rFonts w:hint="eastAsia" w:ascii="仿宋" w:hAnsi="仿宋" w:eastAsia="仿宋" w:cs="仿宋"/>
          <w:b/>
          <w:bCs/>
          <w:color w:val="333333"/>
          <w:kern w:val="0"/>
          <w:sz w:val="32"/>
          <w:szCs w:val="32"/>
          <w:lang w:val="en-US" w:eastAsia="zh-CN"/>
        </w:rPr>
        <w:t>280万元</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（采购编号:</w:t>
      </w:r>
      <w:r>
        <w:rPr>
          <w:rFonts w:hint="eastAsia" w:ascii="仿宋" w:hAnsi="仿宋" w:eastAsia="仿宋" w:cs="仿宋"/>
          <w:b/>
          <w:bCs/>
          <w:color w:val="333333"/>
          <w:sz w:val="32"/>
          <w:szCs w:val="32"/>
          <w:shd w:val="clear" w:color="auto" w:fill="FFFFFF"/>
        </w:rPr>
        <w:t>JXSY202203</w:t>
      </w:r>
      <w:r>
        <w:rPr>
          <w:rFonts w:hint="eastAsia" w:ascii="仿宋" w:hAnsi="仿宋" w:eastAsia="仿宋" w:cs="仿宋"/>
          <w:b/>
          <w:bCs/>
          <w:color w:val="333333"/>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640"/>
        <w:jc w:val="left"/>
        <w:textAlignment w:val="center"/>
        <w:rPr>
          <w:rFonts w:hint="eastAsia" w:ascii="仿宋" w:hAnsi="仿宋" w:eastAsia="仿宋" w:cs="仿宋"/>
          <w:color w:val="333333"/>
          <w:kern w:val="0"/>
          <w:sz w:val="32"/>
          <w:szCs w:val="32"/>
          <w:lang w:eastAsia="zh-CN"/>
        </w:rPr>
      </w:pPr>
      <w:r>
        <w:rPr>
          <w:rFonts w:hint="eastAsia" w:ascii="仿宋" w:hAnsi="仿宋" w:eastAsia="仿宋" w:cs="仿宋"/>
          <w:b w:val="0"/>
          <w:bCs/>
          <w:color w:val="000000"/>
          <w:kern w:val="0"/>
          <w:sz w:val="32"/>
          <w:szCs w:val="32"/>
          <w:lang w:val="en-US" w:eastAsia="zh-CN" w:bidi="ar"/>
        </w:rPr>
        <w:t>１、（2）智慧图书借阅柜：设备制造商须提供由百度或腾讯或阿里出具的人脸识别模块与此设备无缝对接证明扫描件加盖制造商公章，提供得3分，未提供或不合格</w:t>
      </w:r>
      <w:r>
        <w:rPr>
          <w:rFonts w:hint="eastAsia" w:ascii="仿宋" w:hAnsi="仿宋" w:eastAsia="仿宋" w:cs="仿宋"/>
          <w:b w:val="0"/>
          <w:bCs/>
          <w:color w:val="000000"/>
          <w:kern w:val="0"/>
          <w:sz w:val="32"/>
          <w:szCs w:val="32"/>
          <w:highlight w:val="none"/>
          <w:lang w:val="en-US" w:eastAsia="zh-CN" w:bidi="ar"/>
        </w:rPr>
        <w:t>不得分。</w:t>
      </w:r>
      <w:r>
        <w:rPr>
          <w:rFonts w:hint="eastAsia" w:ascii="仿宋" w:hAnsi="仿宋" w:eastAsia="仿宋" w:cs="仿宋"/>
          <w:b w:val="0"/>
          <w:bCs/>
          <w:color w:val="000000"/>
          <w:kern w:val="0"/>
          <w:sz w:val="32"/>
          <w:szCs w:val="32"/>
          <w:lang w:val="en-US" w:eastAsia="zh-CN" w:bidi="ar"/>
        </w:rPr>
        <w:t>评分标准限定特定的品牌和供应商等，具有一定的排他性。违反《中华人民共和国政府采购法实施条例》第20条。</w:t>
      </w:r>
      <w:r>
        <w:rPr>
          <w:rFonts w:hint="eastAsia" w:ascii="仿宋" w:hAnsi="仿宋" w:eastAsia="仿宋" w:cs="仿宋"/>
          <w:sz w:val="32"/>
          <w:szCs w:val="32"/>
          <w:lang w:eastAsia="zh-CN"/>
        </w:rPr>
        <w:t>根据</w:t>
      </w:r>
      <w:r>
        <w:rPr>
          <w:rFonts w:hint="eastAsia" w:ascii="仿宋" w:hAnsi="仿宋" w:eastAsia="仿宋" w:cs="仿宋"/>
          <w:bCs/>
          <w:sz w:val="32"/>
          <w:szCs w:val="32"/>
        </w:rPr>
        <w:t>《</w:t>
      </w:r>
      <w:r>
        <w:rPr>
          <w:rFonts w:hint="eastAsia" w:ascii="仿宋" w:hAnsi="仿宋" w:eastAsia="仿宋" w:cs="仿宋"/>
          <w:b w:val="0"/>
          <w:bCs/>
          <w:color w:val="000000"/>
          <w:kern w:val="0"/>
          <w:sz w:val="32"/>
          <w:szCs w:val="32"/>
          <w:lang w:val="en-US" w:eastAsia="zh-CN" w:bidi="ar"/>
        </w:rPr>
        <w:t>中华人民共和国</w:t>
      </w:r>
      <w:r>
        <w:rPr>
          <w:rFonts w:hint="eastAsia" w:ascii="仿宋" w:hAnsi="仿宋" w:eastAsia="仿宋" w:cs="仿宋"/>
          <w:bCs/>
          <w:sz w:val="32"/>
          <w:szCs w:val="32"/>
        </w:rPr>
        <w:t>政府采购法》</w:t>
      </w:r>
      <w:r>
        <w:rPr>
          <w:rFonts w:hint="eastAsia" w:ascii="仿宋" w:hAnsi="仿宋" w:eastAsia="仿宋" w:cs="仿宋"/>
          <w:sz w:val="32"/>
          <w:szCs w:val="32"/>
          <w:lang w:eastAsia="zh-CN"/>
        </w:rPr>
        <w:t>第71条、</w:t>
      </w:r>
      <w:r>
        <w:rPr>
          <w:rFonts w:hint="eastAsia" w:ascii="仿宋" w:hAnsi="仿宋" w:eastAsia="仿宋" w:cs="仿宋"/>
          <w:bCs/>
          <w:sz w:val="32"/>
          <w:szCs w:val="32"/>
        </w:rPr>
        <w:t>《</w:t>
      </w:r>
      <w:r>
        <w:rPr>
          <w:rFonts w:hint="eastAsia" w:ascii="仿宋" w:hAnsi="仿宋" w:eastAsia="仿宋" w:cs="仿宋"/>
          <w:b w:val="0"/>
          <w:bCs/>
          <w:color w:val="000000"/>
          <w:kern w:val="0"/>
          <w:sz w:val="32"/>
          <w:szCs w:val="32"/>
          <w:lang w:val="en-US" w:eastAsia="zh-CN" w:bidi="ar"/>
        </w:rPr>
        <w:t>中华人民共和国</w:t>
      </w:r>
      <w:r>
        <w:rPr>
          <w:rFonts w:hint="eastAsia" w:ascii="仿宋" w:hAnsi="仿宋" w:eastAsia="仿宋" w:cs="仿宋"/>
          <w:bCs/>
          <w:sz w:val="32"/>
          <w:szCs w:val="32"/>
        </w:rPr>
        <w:t>政府采购法实施条例》</w:t>
      </w:r>
      <w:r>
        <w:rPr>
          <w:rFonts w:hint="eastAsia" w:ascii="仿宋" w:hAnsi="仿宋" w:eastAsia="仿宋" w:cs="仿宋"/>
          <w:sz w:val="32"/>
          <w:szCs w:val="32"/>
          <w:lang w:eastAsia="zh-CN"/>
        </w:rPr>
        <w:t>第66条、</w:t>
      </w:r>
      <w:r>
        <w:rPr>
          <w:rFonts w:hint="eastAsia" w:ascii="仿宋" w:hAnsi="仿宋" w:eastAsia="仿宋" w:cs="仿宋"/>
          <w:sz w:val="32"/>
          <w:szCs w:val="32"/>
        </w:rPr>
        <w:t>《江西省财政厅关于印发</w:t>
      </w:r>
      <w:r>
        <w:rPr>
          <w:rStyle w:val="4"/>
          <w:rFonts w:hint="eastAsia" w:ascii="仿宋" w:hAnsi="仿宋" w:eastAsia="仿宋" w:cs="仿宋"/>
          <w:b w:val="0"/>
          <w:sz w:val="32"/>
          <w:szCs w:val="32"/>
        </w:rPr>
        <w:t>〈</w:t>
      </w:r>
      <w:r>
        <w:rPr>
          <w:rFonts w:hint="eastAsia" w:ascii="仿宋" w:hAnsi="仿宋" w:eastAsia="仿宋" w:cs="仿宋"/>
          <w:sz w:val="32"/>
          <w:szCs w:val="32"/>
        </w:rPr>
        <w:t>江西省</w:t>
      </w:r>
      <w:r>
        <w:rPr>
          <w:rFonts w:hint="eastAsia" w:ascii="仿宋" w:hAnsi="仿宋" w:eastAsia="仿宋" w:cs="仿宋"/>
          <w:sz w:val="32"/>
          <w:szCs w:val="32"/>
          <w:lang w:eastAsia="zh-CN"/>
        </w:rPr>
        <w:t>财政部门行政处罚裁量权基准（试行）</w:t>
      </w:r>
      <w:r>
        <w:rPr>
          <w:rStyle w:val="4"/>
          <w:rFonts w:hint="eastAsia" w:ascii="仿宋" w:hAnsi="仿宋" w:eastAsia="仿宋" w:cs="仿宋"/>
          <w:b w:val="0"/>
          <w:sz w:val="32"/>
          <w:szCs w:val="32"/>
        </w:rPr>
        <w:t>〉的通知</w:t>
      </w:r>
      <w:r>
        <w:rPr>
          <w:rFonts w:hint="eastAsia" w:ascii="仿宋" w:hAnsi="仿宋" w:eastAsia="仿宋" w:cs="仿宋"/>
          <w:sz w:val="32"/>
          <w:szCs w:val="32"/>
        </w:rPr>
        <w:t>》第</w:t>
      </w:r>
      <w:r>
        <w:rPr>
          <w:rFonts w:hint="eastAsia" w:ascii="仿宋" w:hAnsi="仿宋" w:eastAsia="仿宋" w:cs="仿宋"/>
          <w:sz w:val="32"/>
          <w:szCs w:val="32"/>
          <w:lang w:val="en-US" w:eastAsia="zh-CN"/>
        </w:rPr>
        <w:t>69</w:t>
      </w:r>
      <w:r>
        <w:rPr>
          <w:rFonts w:hint="eastAsia" w:ascii="仿宋" w:hAnsi="仿宋" w:eastAsia="仿宋" w:cs="仿宋"/>
          <w:sz w:val="32"/>
          <w:szCs w:val="32"/>
        </w:rPr>
        <w:t>条细化标准2点“涉及的采购项目预算金额在200万元以上500万元以下的的，责令限期改正，给予警告，</w:t>
      </w:r>
      <w:r>
        <w:rPr>
          <w:rFonts w:hint="eastAsia" w:ascii="仿宋" w:hAnsi="仿宋" w:eastAsia="仿宋" w:cs="仿宋"/>
          <w:sz w:val="32"/>
          <w:szCs w:val="32"/>
          <w:lang w:eastAsia="zh-CN"/>
        </w:rPr>
        <w:t>可并</w:t>
      </w:r>
      <w:r>
        <w:rPr>
          <w:rFonts w:hint="eastAsia" w:ascii="仿宋" w:hAnsi="仿宋" w:eastAsia="仿宋" w:cs="仿宋"/>
          <w:b w:val="0"/>
          <w:bCs/>
          <w:color w:val="000000"/>
          <w:kern w:val="0"/>
          <w:sz w:val="32"/>
          <w:szCs w:val="32"/>
          <w:lang w:val="en-US" w:eastAsia="zh-CN" w:bidi="ar"/>
        </w:rPr>
        <w:t>处一万元以上三万元以下罚款</w:t>
      </w:r>
      <w:r>
        <w:rPr>
          <w:rFonts w:hint="eastAsia" w:ascii="仿宋" w:hAnsi="仿宋" w:eastAsia="仿宋" w:cs="仿宋"/>
          <w:sz w:val="32"/>
          <w:szCs w:val="32"/>
        </w:rPr>
        <w:t>”之规定，</w:t>
      </w:r>
      <w:r>
        <w:rPr>
          <w:rFonts w:hint="eastAsia" w:ascii="仿宋" w:hAnsi="仿宋" w:eastAsia="仿宋" w:cs="仿宋"/>
          <w:color w:val="333333"/>
          <w:kern w:val="0"/>
          <w:sz w:val="32"/>
          <w:szCs w:val="32"/>
        </w:rPr>
        <w:t>本机关拟对你公司作出如下处罚：责令</w:t>
      </w:r>
      <w:r>
        <w:rPr>
          <w:rFonts w:hint="eastAsia" w:ascii="仿宋" w:hAnsi="仿宋" w:eastAsia="仿宋" w:cs="仿宋"/>
          <w:sz w:val="32"/>
          <w:szCs w:val="32"/>
        </w:rPr>
        <w:t>限期改正、给予警告，并处罚款</w:t>
      </w:r>
      <w:r>
        <w:rPr>
          <w:rFonts w:hint="eastAsia" w:ascii="仿宋" w:hAnsi="仿宋" w:eastAsia="仿宋" w:cs="仿宋"/>
          <w:sz w:val="32"/>
          <w:szCs w:val="32"/>
          <w:lang w:val="en-US" w:eastAsia="zh-CN"/>
        </w:rPr>
        <w:t>10000</w:t>
      </w:r>
      <w:r>
        <w:rPr>
          <w:rFonts w:hint="eastAsia" w:ascii="仿宋" w:hAnsi="仿宋" w:eastAsia="仿宋" w:cs="仿宋"/>
          <w:sz w:val="32"/>
          <w:szCs w:val="32"/>
        </w:rPr>
        <w:t xml:space="preserve"> 元。</w:t>
      </w:r>
    </w:p>
    <w:p>
      <w:pPr>
        <w:keepNext w:val="0"/>
        <w:keepLines w:val="0"/>
        <w:pageBreakBefore w:val="0"/>
        <w:kinsoku/>
        <w:wordWrap/>
        <w:overflowPunct/>
        <w:topLinePunct w:val="0"/>
        <w:autoSpaceDE/>
        <w:autoSpaceDN/>
        <w:bidi w:val="0"/>
        <w:adjustRightInd/>
        <w:snapToGrid/>
        <w:spacing w:line="240" w:lineRule="auto"/>
        <w:ind w:firstLine="482" w:firstLineChars="150"/>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w:t>
      </w:r>
      <w:r>
        <w:rPr>
          <w:rFonts w:hint="eastAsia" w:ascii="仿宋" w:hAnsi="仿宋" w:eastAsia="仿宋" w:cs="仿宋"/>
          <w:b/>
          <w:bCs/>
          <w:color w:val="333333"/>
          <w:kern w:val="0"/>
          <w:sz w:val="32"/>
          <w:szCs w:val="32"/>
          <w:lang w:eastAsia="zh-CN"/>
        </w:rPr>
        <w:t>二</w:t>
      </w:r>
      <w:r>
        <w:rPr>
          <w:rFonts w:hint="eastAsia" w:ascii="仿宋" w:hAnsi="仿宋" w:eastAsia="仿宋" w:cs="仿宋"/>
          <w:b/>
          <w:bCs/>
          <w:color w:val="333333"/>
          <w:kern w:val="0"/>
          <w:sz w:val="32"/>
          <w:szCs w:val="32"/>
        </w:rPr>
        <w:t>）</w:t>
      </w:r>
      <w:r>
        <w:rPr>
          <w:rFonts w:hint="eastAsia" w:ascii="仿宋" w:hAnsi="仿宋" w:eastAsia="仿宋" w:cs="仿宋"/>
          <w:b/>
          <w:bCs/>
          <w:sz w:val="32"/>
          <w:szCs w:val="32"/>
        </w:rPr>
        <w:t>被检查项目：</w:t>
      </w:r>
      <w:r>
        <w:rPr>
          <w:rFonts w:hint="eastAsia" w:ascii="仿宋" w:hAnsi="仿宋" w:eastAsia="仿宋" w:cs="仿宋"/>
          <w:b/>
          <w:bCs/>
          <w:color w:val="333333"/>
          <w:kern w:val="0"/>
          <w:sz w:val="32"/>
          <w:szCs w:val="32"/>
          <w:lang w:eastAsia="zh-CN"/>
        </w:rPr>
        <w:t>峡江中学智能化教育安防设施（改扩建二期信息技术设备采购）（投资预算</w:t>
      </w:r>
      <w:r>
        <w:rPr>
          <w:rFonts w:hint="eastAsia" w:ascii="仿宋" w:hAnsi="仿宋" w:eastAsia="仿宋" w:cs="仿宋"/>
          <w:b/>
          <w:bCs/>
          <w:color w:val="333333"/>
          <w:kern w:val="0"/>
          <w:sz w:val="32"/>
          <w:szCs w:val="32"/>
          <w:lang w:val="en-US" w:eastAsia="zh-CN"/>
        </w:rPr>
        <w:t>540万元</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（采购编号:</w:t>
      </w:r>
      <w:r>
        <w:rPr>
          <w:rFonts w:hint="eastAsia" w:ascii="仿宋" w:hAnsi="仿宋" w:eastAsia="仿宋" w:cs="仿宋"/>
          <w:b/>
          <w:bCs/>
          <w:color w:val="333333"/>
          <w:sz w:val="32"/>
          <w:szCs w:val="32"/>
          <w:shd w:val="clear" w:color="auto" w:fill="FFFFFF"/>
        </w:rPr>
        <w:t>JXSY202204</w:t>
      </w:r>
      <w:r>
        <w:rPr>
          <w:rFonts w:hint="eastAsia" w:ascii="仿宋" w:hAnsi="仿宋" w:eastAsia="仿宋" w:cs="仿宋"/>
          <w:b/>
          <w:bCs/>
          <w:color w:val="333333"/>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b w:val="0"/>
          <w:bCs/>
          <w:color w:val="000000"/>
          <w:kern w:val="0"/>
          <w:sz w:val="32"/>
          <w:szCs w:val="32"/>
          <w:lang w:eastAsia="zh-CN" w:bidi="ar"/>
        </w:rPr>
      </w:pPr>
      <w:r>
        <w:rPr>
          <w:rFonts w:hint="eastAsia" w:ascii="仿宋" w:hAnsi="仿宋" w:eastAsia="仿宋" w:cs="仿宋"/>
          <w:b w:val="0"/>
          <w:bCs/>
          <w:color w:val="000000"/>
          <w:kern w:val="0"/>
          <w:sz w:val="32"/>
          <w:szCs w:val="32"/>
          <w:lang w:eastAsia="zh-CN" w:bidi="ar"/>
        </w:rPr>
        <w:t>　　</w:t>
      </w:r>
      <w:r>
        <w:rPr>
          <w:rFonts w:hint="default" w:ascii="仿宋" w:hAnsi="仿宋" w:eastAsia="仿宋" w:cs="仿宋"/>
          <w:b w:val="0"/>
          <w:bCs/>
          <w:color w:val="000000"/>
          <w:kern w:val="0"/>
          <w:sz w:val="32"/>
          <w:szCs w:val="32"/>
          <w:lang w:eastAsia="zh-CN" w:bidi="ar"/>
        </w:rPr>
        <w:t>1、</w:t>
      </w:r>
      <w:r>
        <w:rPr>
          <w:rFonts w:hint="eastAsia" w:ascii="仿宋" w:hAnsi="仿宋" w:eastAsia="仿宋" w:cs="仿宋"/>
          <w:b w:val="0"/>
          <w:bCs/>
          <w:color w:val="000000"/>
          <w:kern w:val="0"/>
          <w:sz w:val="32"/>
          <w:szCs w:val="32"/>
          <w:lang w:val="en-US" w:eastAsia="zh-Hans" w:bidi="ar"/>
        </w:rPr>
        <w:t>第二章投标人须知</w:t>
      </w:r>
      <w:r>
        <w:rPr>
          <w:rFonts w:hint="eastAsia" w:ascii="仿宋" w:hAnsi="仿宋" w:eastAsia="仿宋" w:cs="仿宋"/>
          <w:color w:val="333333"/>
          <w:kern w:val="0"/>
          <w:sz w:val="32"/>
          <w:szCs w:val="32"/>
          <w:lang w:eastAsia="zh-CN"/>
        </w:rPr>
        <w:t>中</w:t>
      </w:r>
      <w:r>
        <w:rPr>
          <w:rFonts w:hint="eastAsia" w:ascii="仿宋" w:hAnsi="仿宋" w:eastAsia="仿宋" w:cs="仿宋"/>
          <w:b w:val="0"/>
          <w:bCs/>
          <w:color w:val="000000"/>
          <w:kern w:val="0"/>
          <w:sz w:val="32"/>
          <w:szCs w:val="32"/>
          <w:lang w:val="en-US" w:eastAsia="zh-Hans" w:bidi="ar"/>
        </w:rPr>
        <w:t>采购代理服务费</w:t>
      </w:r>
      <w:r>
        <w:rPr>
          <w:rFonts w:hint="eastAsia" w:ascii="仿宋" w:hAnsi="仿宋" w:eastAsia="仿宋" w:cs="仿宋"/>
          <w:b w:val="0"/>
          <w:bCs/>
          <w:color w:val="000000"/>
          <w:kern w:val="0"/>
          <w:sz w:val="32"/>
          <w:szCs w:val="32"/>
          <w:lang w:eastAsia="zh-Hans" w:bidi="ar"/>
        </w:rPr>
        <w:t>“</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须按照采购人与采购代理机构合同约定的金额及支付方式支付采购代理费</w:t>
      </w:r>
      <w:r>
        <w:rPr>
          <w:rFonts w:hint="eastAsia"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未在采购文件中明示代理费用收取标准</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违反财库</w:t>
      </w:r>
      <w:r>
        <w:rPr>
          <w:rFonts w:hint="default" w:ascii="仿宋" w:hAnsi="仿宋" w:eastAsia="仿宋" w:cs="仿宋"/>
          <w:b w:val="0"/>
          <w:bCs/>
          <w:color w:val="000000"/>
          <w:kern w:val="0"/>
          <w:sz w:val="32"/>
          <w:szCs w:val="32"/>
          <w:lang w:eastAsia="zh-Hans" w:bidi="ar"/>
        </w:rPr>
        <w:t>【2018】2</w:t>
      </w:r>
      <w:r>
        <w:rPr>
          <w:rFonts w:hint="eastAsia" w:ascii="仿宋" w:hAnsi="仿宋" w:eastAsia="仿宋" w:cs="仿宋"/>
          <w:b w:val="0"/>
          <w:bCs/>
          <w:color w:val="000000"/>
          <w:kern w:val="0"/>
          <w:sz w:val="32"/>
          <w:szCs w:val="32"/>
          <w:lang w:val="en-US" w:eastAsia="zh-Hans" w:bidi="ar"/>
        </w:rPr>
        <w:t>号第</w:t>
      </w:r>
      <w:r>
        <w:rPr>
          <w:rFonts w:hint="default" w:ascii="仿宋" w:hAnsi="仿宋" w:eastAsia="仿宋" w:cs="仿宋"/>
          <w:b w:val="0"/>
          <w:bCs/>
          <w:color w:val="000000"/>
          <w:kern w:val="0"/>
          <w:sz w:val="32"/>
          <w:szCs w:val="32"/>
          <w:lang w:eastAsia="zh-Hans" w:bidi="ar"/>
        </w:rPr>
        <w:t>15</w:t>
      </w:r>
      <w:r>
        <w:rPr>
          <w:rFonts w:hint="eastAsia" w:ascii="仿宋" w:hAnsi="仿宋" w:eastAsia="仿宋" w:cs="仿宋"/>
          <w:b w:val="0"/>
          <w:bCs/>
          <w:color w:val="000000"/>
          <w:kern w:val="0"/>
          <w:sz w:val="32"/>
          <w:szCs w:val="32"/>
          <w:lang w:val="en-US" w:eastAsia="zh-Hans" w:bidi="ar"/>
        </w:rPr>
        <w:t>条</w:t>
      </w:r>
      <w:r>
        <w:rPr>
          <w:rFonts w:hint="eastAsia" w:ascii="仿宋" w:hAnsi="仿宋" w:eastAsia="仿宋" w:cs="仿宋"/>
          <w:b w:val="0"/>
          <w:bCs/>
          <w:color w:val="000000"/>
          <w:kern w:val="0"/>
          <w:sz w:val="32"/>
          <w:szCs w:val="32"/>
          <w:lang w:val="en-US" w:eastAsia="zh-CN" w:bidi="ar"/>
        </w:rPr>
        <w:t>，《政府采购货物和服务招标投标管理办法》（财政部令第87号）第20条</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sz w:val="32"/>
          <w:szCs w:val="32"/>
          <w:lang w:eastAsia="zh-CN"/>
        </w:rPr>
        <w:t>根据</w:t>
      </w:r>
      <w:r>
        <w:rPr>
          <w:rFonts w:hint="eastAsia" w:ascii="仿宋" w:hAnsi="仿宋" w:eastAsia="仿宋" w:cs="仿宋"/>
          <w:b w:val="0"/>
          <w:bCs/>
          <w:color w:val="000000"/>
          <w:kern w:val="0"/>
          <w:sz w:val="32"/>
          <w:szCs w:val="32"/>
          <w:lang w:val="en-US" w:eastAsia="zh-CN" w:bidi="ar"/>
        </w:rPr>
        <w:t>《政府采购货物和服务招标投标管理办法》（财政部令第87号）第78条十二款</w:t>
      </w:r>
      <w:r>
        <w:rPr>
          <w:rFonts w:hint="eastAsia" w:ascii="仿宋" w:hAnsi="仿宋" w:eastAsia="仿宋" w:cs="仿宋"/>
          <w:sz w:val="32"/>
          <w:szCs w:val="32"/>
        </w:rPr>
        <w:t>之规定，责令限期改正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color w:val="000000"/>
          <w:kern w:val="0"/>
          <w:sz w:val="32"/>
          <w:szCs w:val="32"/>
          <w:lang w:eastAsia="zh-Hans" w:bidi="ar"/>
        </w:rPr>
      </w:pPr>
      <w:r>
        <w:rPr>
          <w:rFonts w:hint="eastAsia" w:ascii="仿宋" w:hAnsi="仿宋" w:eastAsia="仿宋" w:cs="仿宋"/>
          <w:b w:val="0"/>
          <w:bCs/>
          <w:color w:val="000000"/>
          <w:kern w:val="0"/>
          <w:sz w:val="32"/>
          <w:szCs w:val="32"/>
          <w:lang w:eastAsia="zh-CN" w:bidi="ar"/>
        </w:rPr>
        <w:t>　　</w:t>
      </w:r>
      <w:r>
        <w:rPr>
          <w:rFonts w:hint="default" w:ascii="仿宋" w:hAnsi="仿宋" w:eastAsia="仿宋" w:cs="仿宋"/>
          <w:b w:val="0"/>
          <w:bCs/>
          <w:color w:val="000000"/>
          <w:kern w:val="0"/>
          <w:sz w:val="32"/>
          <w:szCs w:val="32"/>
          <w:lang w:eastAsia="zh-Hans" w:bidi="ar"/>
        </w:rPr>
        <w:t>2、</w:t>
      </w:r>
      <w:r>
        <w:rPr>
          <w:rFonts w:hint="eastAsia" w:ascii="仿宋" w:hAnsi="仿宋" w:eastAsia="仿宋" w:cs="仿宋"/>
          <w:b w:val="0"/>
          <w:bCs/>
          <w:color w:val="000000"/>
          <w:kern w:val="0"/>
          <w:sz w:val="32"/>
          <w:szCs w:val="32"/>
          <w:lang w:val="en-US" w:eastAsia="zh-Hans" w:bidi="ar"/>
        </w:rPr>
        <w:t>第四章采购需求的第二点商务要求第</w:t>
      </w:r>
      <w:r>
        <w:rPr>
          <w:rFonts w:hint="default" w:ascii="仿宋" w:hAnsi="仿宋" w:eastAsia="仿宋" w:cs="仿宋"/>
          <w:b w:val="0"/>
          <w:bCs/>
          <w:color w:val="000000"/>
          <w:kern w:val="0"/>
          <w:sz w:val="32"/>
          <w:szCs w:val="32"/>
          <w:lang w:eastAsia="zh-Hans" w:bidi="ar"/>
        </w:rPr>
        <w:t>7</w:t>
      </w:r>
      <w:r>
        <w:rPr>
          <w:rFonts w:hint="eastAsia" w:ascii="仿宋" w:hAnsi="仿宋" w:eastAsia="仿宋" w:cs="仿宋"/>
          <w:b w:val="0"/>
          <w:bCs/>
          <w:color w:val="000000"/>
          <w:kern w:val="0"/>
          <w:sz w:val="32"/>
          <w:szCs w:val="32"/>
          <w:lang w:val="en-US" w:eastAsia="zh-Hans" w:bidi="ar"/>
        </w:rPr>
        <w:t>点</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其他特殊要求</w:t>
      </w:r>
      <w:r>
        <w:rPr>
          <w:rFonts w:hint="default" w:ascii="仿宋" w:hAnsi="仿宋" w:eastAsia="仿宋" w:cs="仿宋"/>
          <w:b w:val="0"/>
          <w:bCs/>
          <w:color w:val="000000"/>
          <w:kern w:val="0"/>
          <w:sz w:val="32"/>
          <w:szCs w:val="32"/>
          <w:lang w:eastAsia="zh-Hans" w:bidi="ar"/>
        </w:rPr>
        <w:t>2）</w:t>
      </w:r>
      <w:r>
        <w:rPr>
          <w:rFonts w:hint="eastAsia"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如采购人在项目实施过程中对采购货物的需求如数量</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型号等发生变化</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结算时按实际计量</w:t>
      </w:r>
      <w:r>
        <w:rPr>
          <w:rFonts w:hint="eastAsia" w:ascii="仿宋" w:hAnsi="仿宋" w:eastAsia="仿宋" w:cs="仿宋"/>
          <w:b w:val="0"/>
          <w:bCs/>
          <w:color w:val="000000"/>
          <w:kern w:val="0"/>
          <w:sz w:val="32"/>
          <w:szCs w:val="32"/>
          <w:lang w:eastAsia="zh-CN" w:bidi="ar"/>
        </w:rPr>
        <w:t>。”</w:t>
      </w:r>
      <w:r>
        <w:rPr>
          <w:rFonts w:hint="eastAsia" w:ascii="仿宋" w:hAnsi="仿宋" w:eastAsia="仿宋" w:cs="仿宋"/>
          <w:b w:val="0"/>
          <w:bCs/>
          <w:color w:val="000000"/>
          <w:kern w:val="0"/>
          <w:sz w:val="32"/>
          <w:szCs w:val="32"/>
          <w:lang w:val="en-US" w:eastAsia="zh-Hans" w:bidi="ar"/>
        </w:rPr>
        <w:t>采购人不得擅自变更采购合同</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eastAsia="zh-CN" w:bidi="ar"/>
        </w:rPr>
        <w:t>采购人或者代理机构未按照国务院财政部门制定的招标文件标准文本编制招标文件，</w:t>
      </w:r>
      <w:r>
        <w:rPr>
          <w:rFonts w:hint="eastAsia" w:ascii="仿宋" w:hAnsi="仿宋" w:eastAsia="仿宋" w:cs="仿宋"/>
          <w:b w:val="0"/>
          <w:bCs/>
          <w:color w:val="000000"/>
          <w:kern w:val="0"/>
          <w:sz w:val="32"/>
          <w:szCs w:val="32"/>
          <w:lang w:val="en-US" w:eastAsia="zh-Hans" w:bidi="ar"/>
        </w:rPr>
        <w:t>违反</w:t>
      </w:r>
      <w:r>
        <w:rPr>
          <w:rFonts w:hint="eastAsia" w:ascii="仿宋" w:hAnsi="仿宋" w:eastAsia="仿宋" w:cs="仿宋"/>
          <w:b w:val="0"/>
          <w:bCs/>
          <w:color w:val="333333"/>
          <w:kern w:val="0"/>
          <w:sz w:val="32"/>
          <w:szCs w:val="32"/>
        </w:rPr>
        <w:t>《中华人民共和国政府采购法》</w:t>
      </w:r>
      <w:r>
        <w:rPr>
          <w:rFonts w:hint="eastAsia" w:ascii="仿宋" w:hAnsi="仿宋" w:eastAsia="仿宋" w:cs="仿宋"/>
          <w:b w:val="0"/>
          <w:bCs/>
          <w:color w:val="000000"/>
          <w:kern w:val="0"/>
          <w:sz w:val="32"/>
          <w:szCs w:val="32"/>
          <w:lang w:val="en-US" w:eastAsia="zh-Hans" w:bidi="ar"/>
        </w:rPr>
        <w:t>第</w:t>
      </w:r>
      <w:r>
        <w:rPr>
          <w:rFonts w:hint="eastAsia" w:ascii="仿宋" w:hAnsi="仿宋" w:eastAsia="仿宋" w:cs="仿宋"/>
          <w:b w:val="0"/>
          <w:bCs/>
          <w:color w:val="000000"/>
          <w:kern w:val="0"/>
          <w:sz w:val="32"/>
          <w:szCs w:val="32"/>
          <w:lang w:val="en-US" w:eastAsia="zh-CN" w:bidi="ar"/>
        </w:rPr>
        <w:t>32</w:t>
      </w:r>
      <w:r>
        <w:rPr>
          <w:rFonts w:hint="eastAsia" w:ascii="仿宋" w:hAnsi="仿宋" w:eastAsia="仿宋" w:cs="仿宋"/>
          <w:b w:val="0"/>
          <w:bCs/>
          <w:color w:val="000000"/>
          <w:kern w:val="0"/>
          <w:sz w:val="32"/>
          <w:szCs w:val="32"/>
          <w:lang w:val="en-US" w:eastAsia="zh-Hans" w:bidi="ar"/>
        </w:rPr>
        <w:t>条</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sz w:val="32"/>
          <w:szCs w:val="32"/>
          <w:lang w:eastAsia="zh-CN"/>
        </w:rPr>
        <w:t>根据</w:t>
      </w:r>
      <w:r>
        <w:rPr>
          <w:rFonts w:hint="eastAsia" w:ascii="仿宋" w:hAnsi="仿宋" w:eastAsia="仿宋" w:cs="仿宋"/>
          <w:bCs/>
          <w:sz w:val="32"/>
          <w:szCs w:val="32"/>
        </w:rPr>
        <w:t>《</w:t>
      </w:r>
      <w:r>
        <w:rPr>
          <w:rFonts w:hint="eastAsia" w:ascii="仿宋" w:hAnsi="仿宋" w:eastAsia="仿宋" w:cs="仿宋"/>
          <w:b w:val="0"/>
          <w:bCs/>
          <w:color w:val="000000"/>
          <w:kern w:val="0"/>
          <w:sz w:val="32"/>
          <w:szCs w:val="32"/>
          <w:lang w:val="en-US" w:eastAsia="zh-CN" w:bidi="ar"/>
        </w:rPr>
        <w:t>中华人民共和国</w:t>
      </w:r>
      <w:r>
        <w:rPr>
          <w:rFonts w:hint="eastAsia" w:ascii="仿宋" w:hAnsi="仿宋" w:eastAsia="仿宋" w:cs="仿宋"/>
          <w:bCs/>
          <w:sz w:val="32"/>
          <w:szCs w:val="32"/>
        </w:rPr>
        <w:t>政府采购法实施条例》</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67</w:t>
      </w:r>
      <w:r>
        <w:rPr>
          <w:rFonts w:hint="eastAsia" w:ascii="仿宋" w:hAnsi="仿宋" w:eastAsia="仿宋" w:cs="仿宋"/>
          <w:sz w:val="32"/>
          <w:szCs w:val="32"/>
          <w:lang w:eastAsia="zh-CN"/>
        </w:rPr>
        <w:t>条</w:t>
      </w:r>
      <w:r>
        <w:rPr>
          <w:rFonts w:hint="eastAsia" w:ascii="仿宋" w:hAnsi="仿宋" w:eastAsia="仿宋" w:cs="仿宋"/>
          <w:sz w:val="32"/>
          <w:szCs w:val="32"/>
        </w:rPr>
        <w:t>之规定，责令限期改正、给予警告。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color w:val="000000"/>
          <w:kern w:val="0"/>
          <w:sz w:val="32"/>
          <w:szCs w:val="32"/>
          <w:lang w:val="en-US" w:eastAsia="zh-CN" w:bidi="ar"/>
        </w:rPr>
      </w:pPr>
      <w:r>
        <w:rPr>
          <w:rFonts w:hint="default" w:ascii="仿宋" w:hAnsi="仿宋" w:eastAsia="仿宋" w:cs="仿宋"/>
          <w:b w:val="0"/>
          <w:bCs/>
          <w:color w:val="000000"/>
          <w:kern w:val="0"/>
          <w:sz w:val="32"/>
          <w:szCs w:val="32"/>
          <w:lang w:eastAsia="zh-Hans" w:bidi="ar"/>
        </w:rPr>
        <w:t>3、</w:t>
      </w:r>
      <w:r>
        <w:rPr>
          <w:rFonts w:hint="eastAsia" w:ascii="仿宋" w:hAnsi="仿宋" w:eastAsia="仿宋" w:cs="仿宋"/>
          <w:b w:val="0"/>
          <w:bCs/>
          <w:color w:val="000000"/>
          <w:kern w:val="0"/>
          <w:sz w:val="32"/>
          <w:szCs w:val="32"/>
          <w:lang w:val="en-US" w:eastAsia="zh-Hans" w:bidi="ar"/>
        </w:rPr>
        <w:t>未在法定期限签订及公示合同</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中标通知书</w:t>
      </w:r>
      <w:r>
        <w:rPr>
          <w:rFonts w:hint="default" w:ascii="仿宋" w:hAnsi="仿宋" w:eastAsia="仿宋" w:cs="仿宋"/>
          <w:b w:val="0"/>
          <w:bCs/>
          <w:color w:val="000000"/>
          <w:kern w:val="0"/>
          <w:sz w:val="32"/>
          <w:szCs w:val="32"/>
          <w:lang w:eastAsia="zh-Hans" w:bidi="ar"/>
        </w:rPr>
        <w:t>2022</w:t>
      </w:r>
      <w:r>
        <w:rPr>
          <w:rFonts w:hint="eastAsia" w:ascii="仿宋" w:hAnsi="仿宋" w:eastAsia="仿宋" w:cs="仿宋"/>
          <w:b w:val="0"/>
          <w:bCs/>
          <w:color w:val="000000"/>
          <w:kern w:val="0"/>
          <w:sz w:val="32"/>
          <w:szCs w:val="32"/>
          <w:lang w:val="en-US" w:eastAsia="zh-Hans" w:bidi="ar"/>
        </w:rPr>
        <w:t>后</w:t>
      </w:r>
      <w:r>
        <w:rPr>
          <w:rFonts w:hint="default" w:ascii="仿宋" w:hAnsi="仿宋" w:eastAsia="仿宋" w:cs="仿宋"/>
          <w:b w:val="0"/>
          <w:bCs/>
          <w:color w:val="000000"/>
          <w:kern w:val="0"/>
          <w:sz w:val="32"/>
          <w:szCs w:val="32"/>
          <w:lang w:eastAsia="zh-Hans" w:bidi="ar"/>
        </w:rPr>
        <w:t>12</w:t>
      </w:r>
      <w:r>
        <w:rPr>
          <w:rFonts w:hint="eastAsia" w:ascii="仿宋" w:hAnsi="仿宋" w:eastAsia="仿宋" w:cs="仿宋"/>
          <w:b w:val="0"/>
          <w:bCs/>
          <w:color w:val="000000"/>
          <w:kern w:val="0"/>
          <w:sz w:val="32"/>
          <w:szCs w:val="32"/>
          <w:lang w:val="en-US" w:eastAsia="zh-Hans" w:bidi="ar"/>
        </w:rPr>
        <w:t>月</w:t>
      </w:r>
      <w:r>
        <w:rPr>
          <w:rFonts w:hint="default" w:ascii="仿宋" w:hAnsi="仿宋" w:eastAsia="仿宋" w:cs="仿宋"/>
          <w:b w:val="0"/>
          <w:bCs/>
          <w:color w:val="000000"/>
          <w:kern w:val="0"/>
          <w:sz w:val="32"/>
          <w:szCs w:val="32"/>
          <w:lang w:eastAsia="zh-Hans" w:bidi="ar"/>
        </w:rPr>
        <w:t>30</w:t>
      </w:r>
      <w:r>
        <w:rPr>
          <w:rFonts w:hint="eastAsia" w:ascii="仿宋" w:hAnsi="仿宋" w:eastAsia="仿宋" w:cs="仿宋"/>
          <w:b w:val="0"/>
          <w:bCs/>
          <w:color w:val="000000"/>
          <w:kern w:val="0"/>
          <w:sz w:val="32"/>
          <w:szCs w:val="32"/>
          <w:lang w:val="en-US" w:eastAsia="zh-Hans" w:bidi="ar"/>
        </w:rPr>
        <w:t>日发出</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合同签订</w:t>
      </w:r>
      <w:r>
        <w:rPr>
          <w:rFonts w:hint="default" w:ascii="仿宋" w:hAnsi="仿宋" w:eastAsia="仿宋" w:cs="仿宋"/>
          <w:b w:val="0"/>
          <w:bCs/>
          <w:color w:val="000000"/>
          <w:kern w:val="0"/>
          <w:sz w:val="32"/>
          <w:szCs w:val="32"/>
          <w:lang w:eastAsia="zh-Hans" w:bidi="ar"/>
        </w:rPr>
        <w:t>2023</w:t>
      </w:r>
      <w:r>
        <w:rPr>
          <w:rFonts w:hint="eastAsia" w:ascii="仿宋" w:hAnsi="仿宋" w:eastAsia="仿宋" w:cs="仿宋"/>
          <w:b w:val="0"/>
          <w:bCs/>
          <w:color w:val="000000"/>
          <w:kern w:val="0"/>
          <w:sz w:val="32"/>
          <w:szCs w:val="32"/>
          <w:lang w:val="en-US" w:eastAsia="zh-Hans" w:bidi="ar"/>
        </w:rPr>
        <w:t>年</w:t>
      </w:r>
      <w:r>
        <w:rPr>
          <w:rFonts w:hint="default" w:ascii="仿宋" w:hAnsi="仿宋" w:eastAsia="仿宋" w:cs="仿宋"/>
          <w:b w:val="0"/>
          <w:bCs/>
          <w:color w:val="000000"/>
          <w:kern w:val="0"/>
          <w:sz w:val="32"/>
          <w:szCs w:val="32"/>
          <w:lang w:eastAsia="zh-Hans" w:bidi="ar"/>
        </w:rPr>
        <w:t>3</w:t>
      </w:r>
      <w:r>
        <w:rPr>
          <w:rFonts w:hint="eastAsia" w:ascii="仿宋" w:hAnsi="仿宋" w:eastAsia="仿宋" w:cs="仿宋"/>
          <w:b w:val="0"/>
          <w:bCs/>
          <w:color w:val="000000"/>
          <w:kern w:val="0"/>
          <w:sz w:val="32"/>
          <w:szCs w:val="32"/>
          <w:lang w:val="en-US" w:eastAsia="zh-Hans" w:bidi="ar"/>
        </w:rPr>
        <w:t>月</w:t>
      </w:r>
      <w:r>
        <w:rPr>
          <w:rFonts w:hint="default" w:ascii="仿宋" w:hAnsi="仿宋" w:eastAsia="仿宋" w:cs="仿宋"/>
          <w:b w:val="0"/>
          <w:bCs/>
          <w:color w:val="000000"/>
          <w:kern w:val="0"/>
          <w:sz w:val="32"/>
          <w:szCs w:val="32"/>
          <w:lang w:eastAsia="zh-Hans" w:bidi="ar"/>
        </w:rPr>
        <w:t>13</w:t>
      </w:r>
      <w:r>
        <w:rPr>
          <w:rFonts w:hint="eastAsia" w:ascii="仿宋" w:hAnsi="仿宋" w:eastAsia="仿宋" w:cs="仿宋"/>
          <w:b w:val="0"/>
          <w:bCs/>
          <w:color w:val="000000"/>
          <w:kern w:val="0"/>
          <w:sz w:val="32"/>
          <w:szCs w:val="32"/>
          <w:lang w:val="en-US" w:eastAsia="zh-Hans" w:bidi="ar"/>
        </w:rPr>
        <w:t>日</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公示期</w:t>
      </w:r>
      <w:r>
        <w:rPr>
          <w:rFonts w:hint="default" w:ascii="仿宋" w:hAnsi="仿宋" w:eastAsia="仿宋" w:cs="仿宋"/>
          <w:b w:val="0"/>
          <w:bCs/>
          <w:color w:val="000000"/>
          <w:kern w:val="0"/>
          <w:sz w:val="32"/>
          <w:szCs w:val="32"/>
          <w:lang w:eastAsia="zh-Hans" w:bidi="ar"/>
        </w:rPr>
        <w:t>3</w:t>
      </w:r>
      <w:r>
        <w:rPr>
          <w:rFonts w:hint="eastAsia" w:ascii="仿宋" w:hAnsi="仿宋" w:eastAsia="仿宋" w:cs="仿宋"/>
          <w:b w:val="0"/>
          <w:bCs/>
          <w:color w:val="000000"/>
          <w:kern w:val="0"/>
          <w:sz w:val="32"/>
          <w:szCs w:val="32"/>
          <w:lang w:val="en-US" w:eastAsia="zh-Hans" w:bidi="ar"/>
        </w:rPr>
        <w:t>月</w:t>
      </w:r>
      <w:r>
        <w:rPr>
          <w:rFonts w:hint="default" w:ascii="仿宋" w:hAnsi="仿宋" w:eastAsia="仿宋" w:cs="仿宋"/>
          <w:b w:val="0"/>
          <w:bCs/>
          <w:color w:val="000000"/>
          <w:kern w:val="0"/>
          <w:sz w:val="32"/>
          <w:szCs w:val="32"/>
          <w:lang w:eastAsia="zh-Hans" w:bidi="ar"/>
        </w:rPr>
        <w:t>30</w:t>
      </w:r>
      <w:r>
        <w:rPr>
          <w:rFonts w:hint="eastAsia" w:ascii="仿宋" w:hAnsi="仿宋" w:eastAsia="仿宋" w:cs="仿宋"/>
          <w:b w:val="0"/>
          <w:bCs/>
          <w:color w:val="000000"/>
          <w:kern w:val="0"/>
          <w:sz w:val="32"/>
          <w:szCs w:val="32"/>
          <w:lang w:val="en-US" w:eastAsia="zh-Hans" w:bidi="ar"/>
        </w:rPr>
        <w:t>日</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b w:val="0"/>
          <w:bCs/>
          <w:color w:val="000000"/>
          <w:kern w:val="0"/>
          <w:sz w:val="32"/>
          <w:szCs w:val="32"/>
          <w:lang w:val="en-US" w:eastAsia="zh-Hans" w:bidi="ar"/>
        </w:rPr>
        <w:t>违反</w:t>
      </w:r>
      <w:r>
        <w:rPr>
          <w:rFonts w:hint="eastAsia" w:ascii="仿宋" w:hAnsi="仿宋" w:eastAsia="仿宋" w:cs="仿宋"/>
          <w:b w:val="0"/>
          <w:bCs/>
          <w:color w:val="333333"/>
          <w:kern w:val="0"/>
          <w:sz w:val="32"/>
          <w:szCs w:val="32"/>
        </w:rPr>
        <w:t>《中华人民共和国政府采购法实施条例》</w:t>
      </w:r>
      <w:r>
        <w:rPr>
          <w:rFonts w:hint="eastAsia" w:ascii="仿宋" w:hAnsi="仿宋" w:eastAsia="仿宋" w:cs="仿宋"/>
          <w:b w:val="0"/>
          <w:bCs/>
          <w:color w:val="000000"/>
          <w:kern w:val="0"/>
          <w:sz w:val="32"/>
          <w:szCs w:val="32"/>
          <w:lang w:val="en-US" w:eastAsia="zh-Hans" w:bidi="ar"/>
        </w:rPr>
        <w:t>第</w:t>
      </w:r>
      <w:r>
        <w:rPr>
          <w:rFonts w:hint="default" w:ascii="仿宋" w:hAnsi="仿宋" w:eastAsia="仿宋" w:cs="仿宋"/>
          <w:b w:val="0"/>
          <w:bCs/>
          <w:color w:val="000000"/>
          <w:kern w:val="0"/>
          <w:sz w:val="32"/>
          <w:szCs w:val="32"/>
          <w:lang w:eastAsia="zh-Hans" w:bidi="ar"/>
        </w:rPr>
        <w:t>50</w:t>
      </w:r>
      <w:r>
        <w:rPr>
          <w:rFonts w:hint="eastAsia" w:ascii="仿宋" w:hAnsi="仿宋" w:eastAsia="仿宋" w:cs="仿宋"/>
          <w:b w:val="0"/>
          <w:bCs/>
          <w:color w:val="000000"/>
          <w:kern w:val="0"/>
          <w:sz w:val="32"/>
          <w:szCs w:val="32"/>
          <w:lang w:val="en-US" w:eastAsia="zh-Hans" w:bidi="ar"/>
        </w:rPr>
        <w:t>条</w:t>
      </w:r>
      <w:r>
        <w:rPr>
          <w:rFonts w:hint="default" w:ascii="仿宋" w:hAnsi="仿宋" w:eastAsia="仿宋" w:cs="仿宋"/>
          <w:b w:val="0"/>
          <w:bCs/>
          <w:color w:val="000000"/>
          <w:kern w:val="0"/>
          <w:sz w:val="32"/>
          <w:szCs w:val="32"/>
          <w:lang w:eastAsia="zh-Hans" w:bidi="ar"/>
        </w:rPr>
        <w:t>。</w:t>
      </w:r>
      <w:r>
        <w:rPr>
          <w:rFonts w:hint="eastAsia" w:ascii="仿宋" w:hAnsi="仿宋" w:eastAsia="仿宋" w:cs="仿宋"/>
          <w:sz w:val="32"/>
          <w:szCs w:val="32"/>
          <w:lang w:eastAsia="zh-CN"/>
        </w:rPr>
        <w:t>根据</w:t>
      </w:r>
      <w:r>
        <w:rPr>
          <w:rFonts w:hint="eastAsia" w:ascii="仿宋" w:hAnsi="仿宋" w:eastAsia="仿宋" w:cs="仿宋"/>
          <w:sz w:val="32"/>
          <w:szCs w:val="32"/>
        </w:rPr>
        <w:t>《</w:t>
      </w:r>
      <w:r>
        <w:rPr>
          <w:rFonts w:hint="eastAsia" w:ascii="仿宋" w:hAnsi="仿宋" w:eastAsia="仿宋" w:cs="仿宋"/>
          <w:b w:val="0"/>
          <w:bCs/>
          <w:color w:val="333333"/>
          <w:kern w:val="0"/>
          <w:sz w:val="32"/>
          <w:szCs w:val="32"/>
        </w:rPr>
        <w:t>中华人民共和国</w:t>
      </w:r>
      <w:r>
        <w:rPr>
          <w:rFonts w:hint="eastAsia" w:ascii="仿宋" w:hAnsi="仿宋" w:eastAsia="仿宋" w:cs="仿宋"/>
          <w:sz w:val="32"/>
          <w:szCs w:val="32"/>
        </w:rPr>
        <w:t>政府采购法实施条例》</w:t>
      </w:r>
      <w:r>
        <w:rPr>
          <w:rFonts w:hint="eastAsia" w:ascii="仿宋" w:hAnsi="仿宋" w:eastAsia="仿宋" w:cs="仿宋"/>
          <w:bCs/>
          <w:sz w:val="32"/>
          <w:szCs w:val="32"/>
          <w:lang w:val="en-US" w:eastAsia="zh-CN"/>
        </w:rPr>
        <w:t>第67条</w:t>
      </w:r>
      <w:r>
        <w:rPr>
          <w:rFonts w:hint="eastAsia" w:ascii="仿宋" w:hAnsi="仿宋" w:eastAsia="仿宋" w:cs="仿宋"/>
          <w:bCs/>
          <w:sz w:val="32"/>
          <w:szCs w:val="32"/>
          <w:lang w:eastAsia="zh-CN"/>
        </w:rPr>
        <w:t>，</w:t>
      </w:r>
      <w:r>
        <w:rPr>
          <w:rFonts w:hint="eastAsia" w:ascii="仿宋" w:hAnsi="仿宋" w:eastAsia="仿宋" w:cs="仿宋"/>
          <w:bCs/>
          <w:sz w:val="32"/>
          <w:szCs w:val="32"/>
        </w:rPr>
        <w:t>责令</w:t>
      </w:r>
      <w:r>
        <w:rPr>
          <w:rFonts w:hint="eastAsia" w:ascii="仿宋" w:hAnsi="仿宋" w:eastAsia="仿宋" w:cs="仿宋"/>
          <w:sz w:val="32"/>
          <w:szCs w:val="32"/>
        </w:rPr>
        <w:t>限期改正、给予警告</w:t>
      </w:r>
      <w:r>
        <w:rPr>
          <w:rFonts w:hint="eastAsia" w:ascii="仿宋" w:hAnsi="仿宋" w:eastAsia="仿宋" w:cs="仿宋"/>
          <w:b w:val="0"/>
          <w:bCs/>
          <w:color w:val="000000"/>
          <w:kern w:val="0"/>
          <w:sz w:val="32"/>
          <w:szCs w:val="32"/>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val="0"/>
          <w:color w:val="000000"/>
          <w:kern w:val="0"/>
          <w:sz w:val="32"/>
          <w:szCs w:val="32"/>
          <w:lang w:val="en-US" w:eastAsia="zh-CN" w:bidi="ar"/>
        </w:rPr>
      </w:pPr>
      <w:r>
        <w:rPr>
          <w:rFonts w:hint="eastAsia" w:ascii="仿宋" w:hAnsi="仿宋" w:eastAsia="仿宋" w:cs="仿宋"/>
          <w:color w:val="333333"/>
          <w:kern w:val="0"/>
          <w:sz w:val="32"/>
          <w:szCs w:val="32"/>
          <w:lang w:eastAsia="zh-CN"/>
        </w:rPr>
        <w:t>　　</w:t>
      </w:r>
      <w:r>
        <w:rPr>
          <w:rFonts w:hint="eastAsia" w:ascii="仿宋" w:hAnsi="仿宋" w:eastAsia="仿宋" w:cs="仿宋"/>
          <w:b/>
          <w:bCs/>
          <w:color w:val="333333"/>
          <w:kern w:val="0"/>
          <w:sz w:val="32"/>
          <w:szCs w:val="32"/>
        </w:rPr>
        <w:t>（</w:t>
      </w:r>
      <w:r>
        <w:rPr>
          <w:rFonts w:hint="eastAsia" w:ascii="仿宋" w:hAnsi="仿宋" w:eastAsia="仿宋" w:cs="仿宋"/>
          <w:b/>
          <w:bCs/>
          <w:color w:val="333333"/>
          <w:kern w:val="0"/>
          <w:sz w:val="32"/>
          <w:szCs w:val="32"/>
          <w:lang w:eastAsia="zh-CN"/>
        </w:rPr>
        <w:t>三</w:t>
      </w:r>
      <w:r>
        <w:rPr>
          <w:rFonts w:hint="eastAsia" w:ascii="仿宋" w:hAnsi="仿宋" w:eastAsia="仿宋" w:cs="仿宋"/>
          <w:b/>
          <w:bCs/>
          <w:color w:val="333333"/>
          <w:kern w:val="0"/>
          <w:sz w:val="32"/>
          <w:szCs w:val="32"/>
        </w:rPr>
        <w:t>）</w:t>
      </w:r>
      <w:r>
        <w:rPr>
          <w:rFonts w:hint="eastAsia" w:ascii="仿宋" w:hAnsi="仿宋" w:eastAsia="仿宋" w:cs="仿宋"/>
          <w:b/>
          <w:bCs/>
          <w:sz w:val="32"/>
          <w:szCs w:val="32"/>
        </w:rPr>
        <w:t>被检查项目：</w:t>
      </w:r>
      <w:r>
        <w:rPr>
          <w:rFonts w:hint="eastAsia" w:ascii="仿宋" w:hAnsi="仿宋" w:eastAsia="仿宋" w:cs="仿宋"/>
          <w:b/>
          <w:bCs/>
          <w:color w:val="333333"/>
          <w:kern w:val="0"/>
          <w:sz w:val="32"/>
          <w:szCs w:val="32"/>
          <w:lang w:eastAsia="zh-CN"/>
        </w:rPr>
        <w:t>峡江县2022年果蔬价格指数保险服务项目（A包）（投资预算</w:t>
      </w:r>
      <w:r>
        <w:rPr>
          <w:rFonts w:hint="eastAsia" w:ascii="仿宋" w:hAnsi="仿宋" w:eastAsia="仿宋" w:cs="仿宋"/>
          <w:b/>
          <w:bCs/>
          <w:color w:val="333333"/>
          <w:kern w:val="0"/>
          <w:sz w:val="32"/>
          <w:szCs w:val="32"/>
          <w:lang w:val="en-US" w:eastAsia="zh-CN"/>
        </w:rPr>
        <w:t>133万元</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（采购编号:</w:t>
      </w:r>
      <w:r>
        <w:rPr>
          <w:rFonts w:hint="eastAsia" w:ascii="仿宋" w:hAnsi="仿宋" w:eastAsia="仿宋" w:cs="仿宋"/>
          <w:b/>
          <w:bCs/>
          <w:color w:val="333333"/>
          <w:sz w:val="32"/>
          <w:szCs w:val="32"/>
          <w:shd w:val="clear" w:color="auto" w:fill="FFFFFF"/>
        </w:rPr>
        <w:t>JXSY202201A</w:t>
      </w:r>
      <w:r>
        <w:rPr>
          <w:rFonts w:hint="eastAsia" w:ascii="仿宋" w:hAnsi="仿宋" w:eastAsia="仿宋" w:cs="仿宋"/>
          <w:b/>
          <w:bCs/>
          <w:color w:val="333333"/>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　　1、</w:t>
      </w:r>
      <w:r>
        <w:rPr>
          <w:rFonts w:hint="eastAsia" w:ascii="仿宋" w:hAnsi="仿宋" w:eastAsia="仿宋" w:cs="仿宋"/>
          <w:b w:val="0"/>
          <w:bCs/>
          <w:color w:val="000000"/>
          <w:kern w:val="0"/>
          <w:sz w:val="32"/>
          <w:szCs w:val="32"/>
          <w:lang w:val="en-US" w:eastAsia="zh-CN" w:bidi="ar"/>
        </w:rPr>
        <w:t>第1.2.3点商务分25页，商务评分，服务保障获得保监部门批准经营农业保险资格并在采购项目区域内设立支公司的得3分。采购人设置差别歧视条款，存在倾斜照顾本地企业直接或变相对外地企业进入本地市场设置阻碍的问题。违反</w:t>
      </w:r>
      <w:r>
        <w:rPr>
          <w:rFonts w:hint="eastAsia" w:ascii="仿宋" w:hAnsi="仿宋" w:eastAsia="仿宋" w:cs="仿宋"/>
          <w:b w:val="0"/>
          <w:bCs/>
          <w:color w:val="333333"/>
          <w:kern w:val="0"/>
          <w:sz w:val="32"/>
          <w:szCs w:val="32"/>
        </w:rPr>
        <w:t>《中华人民共和国政府采购法》</w:t>
      </w:r>
      <w:r>
        <w:rPr>
          <w:rFonts w:hint="eastAsia" w:ascii="仿宋" w:hAnsi="仿宋" w:eastAsia="仿宋" w:cs="仿宋"/>
          <w:b w:val="0"/>
          <w:bCs/>
          <w:color w:val="000000"/>
          <w:kern w:val="0"/>
          <w:sz w:val="32"/>
          <w:szCs w:val="32"/>
          <w:lang w:val="en-US" w:eastAsia="zh-CN" w:bidi="ar"/>
        </w:rPr>
        <w:t>第22条。</w:t>
      </w:r>
      <w:r>
        <w:rPr>
          <w:rFonts w:hint="eastAsia" w:ascii="仿宋" w:hAnsi="仿宋" w:eastAsia="仿宋" w:cs="仿宋"/>
          <w:sz w:val="32"/>
          <w:szCs w:val="32"/>
          <w:lang w:eastAsia="zh-CN"/>
        </w:rPr>
        <w:t>根据</w:t>
      </w:r>
      <w:r>
        <w:rPr>
          <w:rFonts w:hint="eastAsia" w:ascii="仿宋" w:hAnsi="仿宋" w:eastAsia="仿宋" w:cs="仿宋"/>
          <w:bCs/>
          <w:sz w:val="32"/>
          <w:szCs w:val="32"/>
        </w:rPr>
        <w:t>《</w:t>
      </w:r>
      <w:r>
        <w:rPr>
          <w:rFonts w:hint="eastAsia" w:ascii="仿宋" w:hAnsi="仿宋" w:eastAsia="仿宋" w:cs="仿宋"/>
          <w:b w:val="0"/>
          <w:bCs/>
          <w:color w:val="000000"/>
          <w:kern w:val="0"/>
          <w:sz w:val="32"/>
          <w:szCs w:val="32"/>
          <w:lang w:val="en-US" w:eastAsia="zh-CN" w:bidi="ar"/>
        </w:rPr>
        <w:t>中华人民共和国</w:t>
      </w:r>
      <w:r>
        <w:rPr>
          <w:rFonts w:hint="eastAsia" w:ascii="仿宋" w:hAnsi="仿宋" w:eastAsia="仿宋" w:cs="仿宋"/>
          <w:bCs/>
          <w:sz w:val="32"/>
          <w:szCs w:val="32"/>
        </w:rPr>
        <w:t>政府采购法》</w:t>
      </w:r>
      <w:r>
        <w:rPr>
          <w:rFonts w:hint="eastAsia" w:ascii="仿宋" w:hAnsi="仿宋" w:eastAsia="仿宋" w:cs="仿宋"/>
          <w:sz w:val="32"/>
          <w:szCs w:val="32"/>
          <w:lang w:eastAsia="zh-CN"/>
        </w:rPr>
        <w:t>第71条、</w:t>
      </w:r>
      <w:r>
        <w:rPr>
          <w:rFonts w:hint="eastAsia" w:ascii="仿宋" w:hAnsi="仿宋" w:eastAsia="仿宋" w:cs="仿宋"/>
          <w:bCs/>
          <w:sz w:val="32"/>
          <w:szCs w:val="32"/>
        </w:rPr>
        <w:t>《</w:t>
      </w:r>
      <w:r>
        <w:rPr>
          <w:rFonts w:hint="eastAsia" w:ascii="仿宋" w:hAnsi="仿宋" w:eastAsia="仿宋" w:cs="仿宋"/>
          <w:b w:val="0"/>
          <w:bCs/>
          <w:color w:val="000000"/>
          <w:kern w:val="0"/>
          <w:sz w:val="32"/>
          <w:szCs w:val="32"/>
          <w:lang w:val="en-US" w:eastAsia="zh-CN" w:bidi="ar"/>
        </w:rPr>
        <w:t>中华人民共和国</w:t>
      </w:r>
      <w:r>
        <w:rPr>
          <w:rFonts w:hint="eastAsia" w:ascii="仿宋" w:hAnsi="仿宋" w:eastAsia="仿宋" w:cs="仿宋"/>
          <w:bCs/>
          <w:sz w:val="32"/>
          <w:szCs w:val="32"/>
        </w:rPr>
        <w:t>政府采购法实施条例》</w:t>
      </w:r>
      <w:r>
        <w:rPr>
          <w:rFonts w:hint="eastAsia" w:ascii="仿宋" w:hAnsi="仿宋" w:eastAsia="仿宋" w:cs="仿宋"/>
          <w:sz w:val="32"/>
          <w:szCs w:val="32"/>
          <w:lang w:eastAsia="zh-CN"/>
        </w:rPr>
        <w:t>第66条、</w:t>
      </w:r>
      <w:r>
        <w:rPr>
          <w:rFonts w:hint="eastAsia" w:ascii="仿宋" w:hAnsi="仿宋" w:eastAsia="仿宋" w:cs="仿宋"/>
          <w:sz w:val="32"/>
          <w:szCs w:val="32"/>
        </w:rPr>
        <w:t>《江西省财政厅关于印发</w:t>
      </w:r>
      <w:r>
        <w:rPr>
          <w:rStyle w:val="4"/>
          <w:rFonts w:hint="eastAsia" w:ascii="仿宋" w:hAnsi="仿宋" w:eastAsia="仿宋" w:cs="仿宋"/>
          <w:b w:val="0"/>
          <w:sz w:val="32"/>
          <w:szCs w:val="32"/>
        </w:rPr>
        <w:t>〈</w:t>
      </w:r>
      <w:r>
        <w:rPr>
          <w:rFonts w:hint="eastAsia" w:ascii="仿宋" w:hAnsi="仿宋" w:eastAsia="仿宋" w:cs="仿宋"/>
          <w:sz w:val="32"/>
          <w:szCs w:val="32"/>
        </w:rPr>
        <w:t>江西省</w:t>
      </w:r>
      <w:r>
        <w:rPr>
          <w:rFonts w:hint="eastAsia" w:ascii="仿宋" w:hAnsi="仿宋" w:eastAsia="仿宋" w:cs="仿宋"/>
          <w:sz w:val="32"/>
          <w:szCs w:val="32"/>
          <w:lang w:eastAsia="zh-CN"/>
        </w:rPr>
        <w:t>财政部门行政处罚裁量权基准（试行）</w:t>
      </w:r>
      <w:r>
        <w:rPr>
          <w:rStyle w:val="4"/>
          <w:rFonts w:hint="eastAsia" w:ascii="仿宋" w:hAnsi="仿宋" w:eastAsia="仿宋" w:cs="仿宋"/>
          <w:b w:val="0"/>
          <w:sz w:val="32"/>
          <w:szCs w:val="32"/>
        </w:rPr>
        <w:t>〉的通知</w:t>
      </w:r>
      <w:r>
        <w:rPr>
          <w:rFonts w:hint="eastAsia" w:ascii="仿宋" w:hAnsi="仿宋" w:eastAsia="仿宋" w:cs="仿宋"/>
          <w:sz w:val="32"/>
          <w:szCs w:val="32"/>
        </w:rPr>
        <w:t>》第</w:t>
      </w:r>
      <w:r>
        <w:rPr>
          <w:rFonts w:hint="eastAsia" w:ascii="仿宋" w:hAnsi="仿宋" w:eastAsia="仿宋" w:cs="仿宋"/>
          <w:sz w:val="32"/>
          <w:szCs w:val="32"/>
          <w:lang w:val="en-US" w:eastAsia="zh-CN"/>
        </w:rPr>
        <w:t>69</w:t>
      </w:r>
      <w:r>
        <w:rPr>
          <w:rFonts w:hint="eastAsia" w:ascii="仿宋" w:hAnsi="仿宋" w:eastAsia="仿宋" w:cs="仿宋"/>
          <w:sz w:val="32"/>
          <w:szCs w:val="32"/>
        </w:rPr>
        <w:t>条细化标准</w:t>
      </w:r>
      <w:r>
        <w:rPr>
          <w:rFonts w:hint="eastAsia" w:ascii="仿宋" w:hAnsi="仿宋" w:eastAsia="仿宋" w:cs="仿宋"/>
          <w:sz w:val="32"/>
          <w:szCs w:val="32"/>
          <w:lang w:val="en-US" w:eastAsia="zh-CN"/>
        </w:rPr>
        <w:t>1</w:t>
      </w:r>
      <w:r>
        <w:rPr>
          <w:rFonts w:hint="eastAsia" w:ascii="仿宋" w:hAnsi="仿宋" w:eastAsia="仿宋" w:cs="仿宋"/>
          <w:sz w:val="32"/>
          <w:szCs w:val="32"/>
        </w:rPr>
        <w:t>点“涉及的采购项目预算金额在200万元以下的的，责令限期改正，给予警告”之规定，</w:t>
      </w:r>
      <w:r>
        <w:rPr>
          <w:rFonts w:hint="eastAsia" w:ascii="仿宋" w:hAnsi="仿宋" w:eastAsia="仿宋" w:cs="仿宋"/>
          <w:color w:val="333333"/>
          <w:kern w:val="0"/>
          <w:sz w:val="32"/>
          <w:szCs w:val="32"/>
        </w:rPr>
        <w:t>责令</w:t>
      </w:r>
      <w:r>
        <w:rPr>
          <w:rFonts w:hint="eastAsia" w:ascii="仿宋" w:hAnsi="仿宋" w:eastAsia="仿宋" w:cs="仿宋"/>
          <w:sz w:val="32"/>
          <w:szCs w:val="32"/>
        </w:rPr>
        <w:t>限期改正、给予警告。</w:t>
      </w:r>
    </w:p>
    <w:p>
      <w:pPr>
        <w:keepNext w:val="0"/>
        <w:keepLines w:val="0"/>
        <w:pageBreakBefore w:val="0"/>
        <w:numPr>
          <w:ilvl w:val="0"/>
          <w:numId w:val="0"/>
        </w:numPr>
        <w:kinsoku/>
        <w:wordWrap/>
        <w:overflowPunct/>
        <w:topLinePunct w:val="0"/>
        <w:autoSpaceDE/>
        <w:autoSpaceDN/>
        <w:bidi w:val="0"/>
        <w:adjustRightInd/>
        <w:snapToGrid/>
        <w:ind w:firstLine="643" w:firstLineChars="200"/>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2、</w:t>
      </w:r>
      <w:r>
        <w:rPr>
          <w:rFonts w:hint="eastAsia" w:ascii="仿宋" w:hAnsi="仿宋" w:eastAsia="仿宋" w:cs="仿宋"/>
          <w:b w:val="0"/>
          <w:bCs/>
          <w:color w:val="000000"/>
          <w:kern w:val="0"/>
          <w:sz w:val="32"/>
          <w:szCs w:val="32"/>
          <w:lang w:val="en-US" w:eastAsia="zh-CN" w:bidi="ar"/>
        </w:rPr>
        <w:t>该项目2022年6月24日开标，中标通知书6月27日，合同签订7月20日，公示时间7月25日。合同未按规定时间在网上公示。违反</w:t>
      </w:r>
      <w:r>
        <w:rPr>
          <w:rFonts w:hint="eastAsia" w:ascii="仿宋" w:hAnsi="仿宋" w:eastAsia="仿宋" w:cs="仿宋"/>
          <w:b w:val="0"/>
          <w:bCs/>
          <w:color w:val="333333"/>
          <w:kern w:val="0"/>
          <w:sz w:val="32"/>
          <w:szCs w:val="32"/>
        </w:rPr>
        <w:t>《中华人民共和国政府采购法实施条例》</w:t>
      </w:r>
      <w:r>
        <w:rPr>
          <w:rFonts w:hint="eastAsia" w:ascii="仿宋" w:hAnsi="仿宋" w:eastAsia="仿宋" w:cs="仿宋"/>
          <w:b w:val="0"/>
          <w:bCs/>
          <w:color w:val="000000"/>
          <w:kern w:val="0"/>
          <w:sz w:val="32"/>
          <w:szCs w:val="32"/>
          <w:lang w:val="en-US" w:eastAsia="zh-CN" w:bidi="ar"/>
        </w:rPr>
        <w:t>第50条。</w:t>
      </w:r>
      <w:r>
        <w:rPr>
          <w:rFonts w:hint="eastAsia" w:ascii="仿宋" w:hAnsi="仿宋" w:eastAsia="仿宋" w:cs="仿宋"/>
          <w:sz w:val="32"/>
          <w:szCs w:val="32"/>
          <w:lang w:eastAsia="zh-CN"/>
        </w:rPr>
        <w:t>根据</w:t>
      </w:r>
      <w:r>
        <w:rPr>
          <w:rFonts w:hint="eastAsia" w:ascii="仿宋" w:hAnsi="仿宋" w:eastAsia="仿宋" w:cs="仿宋"/>
          <w:sz w:val="32"/>
          <w:szCs w:val="32"/>
        </w:rPr>
        <w:t>《</w:t>
      </w:r>
      <w:r>
        <w:rPr>
          <w:rFonts w:hint="eastAsia" w:ascii="仿宋" w:hAnsi="仿宋" w:eastAsia="仿宋" w:cs="仿宋"/>
          <w:b w:val="0"/>
          <w:bCs/>
          <w:color w:val="333333"/>
          <w:kern w:val="0"/>
          <w:sz w:val="32"/>
          <w:szCs w:val="32"/>
        </w:rPr>
        <w:t>中华人民共和国</w:t>
      </w:r>
      <w:r>
        <w:rPr>
          <w:rFonts w:hint="eastAsia" w:ascii="仿宋" w:hAnsi="仿宋" w:eastAsia="仿宋" w:cs="仿宋"/>
          <w:sz w:val="32"/>
          <w:szCs w:val="32"/>
        </w:rPr>
        <w:t>政府采购法实施条例》</w:t>
      </w:r>
      <w:r>
        <w:rPr>
          <w:rFonts w:hint="eastAsia" w:ascii="仿宋" w:hAnsi="仿宋" w:eastAsia="仿宋" w:cs="仿宋"/>
          <w:bCs/>
          <w:sz w:val="32"/>
          <w:szCs w:val="32"/>
          <w:lang w:val="en-US" w:eastAsia="zh-CN"/>
        </w:rPr>
        <w:t>第67条</w:t>
      </w:r>
      <w:r>
        <w:rPr>
          <w:rFonts w:hint="eastAsia" w:ascii="仿宋" w:hAnsi="仿宋" w:eastAsia="仿宋" w:cs="仿宋"/>
          <w:bCs/>
          <w:sz w:val="32"/>
          <w:szCs w:val="32"/>
          <w:lang w:eastAsia="zh-CN"/>
        </w:rPr>
        <w:t>，</w:t>
      </w:r>
      <w:r>
        <w:rPr>
          <w:rFonts w:hint="eastAsia" w:ascii="仿宋" w:hAnsi="仿宋" w:eastAsia="仿宋" w:cs="仿宋"/>
          <w:bCs/>
          <w:sz w:val="32"/>
          <w:szCs w:val="32"/>
        </w:rPr>
        <w:t>责令</w:t>
      </w:r>
      <w:r>
        <w:rPr>
          <w:rFonts w:hint="eastAsia" w:ascii="仿宋" w:hAnsi="仿宋" w:eastAsia="仿宋" w:cs="仿宋"/>
          <w:sz w:val="32"/>
          <w:szCs w:val="32"/>
        </w:rPr>
        <w:t>限期改正、给予警告</w:t>
      </w:r>
      <w:r>
        <w:rPr>
          <w:rFonts w:hint="eastAsia" w:ascii="仿宋" w:hAnsi="仿宋" w:eastAsia="仿宋" w:cs="仿宋"/>
          <w:b w:val="0"/>
          <w:bCs/>
          <w:color w:val="000000"/>
          <w:kern w:val="0"/>
          <w:sz w:val="32"/>
          <w:szCs w:val="32"/>
          <w:lang w:val="en-US" w:eastAsia="zh-CN" w:bidi="ar"/>
        </w:rPr>
        <w:t>。</w:t>
      </w:r>
    </w:p>
    <w:p>
      <w:pPr>
        <w:ind w:firstLine="627"/>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val="0"/>
          <w:bCs w:val="0"/>
          <w:color w:val="auto"/>
          <w:sz w:val="32"/>
          <w:szCs w:val="32"/>
          <w:lang w:val="en-US" w:eastAsia="zh-CN"/>
        </w:rPr>
        <w:t>上述</w:t>
      </w:r>
      <w:r>
        <w:rPr>
          <w:rFonts w:hint="eastAsia" w:ascii="仿宋" w:hAnsi="仿宋" w:eastAsia="仿宋" w:cs="仿宋"/>
          <w:sz w:val="32"/>
          <w:szCs w:val="32"/>
        </w:rPr>
        <w:t>罚款</w:t>
      </w:r>
      <w:r>
        <w:rPr>
          <w:rFonts w:hint="eastAsia" w:ascii="仿宋" w:hAnsi="仿宋" w:eastAsia="仿宋" w:cs="仿宋"/>
          <w:b w:val="0"/>
          <w:bCs w:val="0"/>
          <w:color w:val="auto"/>
          <w:sz w:val="32"/>
          <w:szCs w:val="32"/>
          <w:lang w:val="en-US" w:eastAsia="zh-CN"/>
        </w:rPr>
        <w:t>总计</w:t>
      </w:r>
      <w:r>
        <w:rPr>
          <w:rFonts w:hint="eastAsia" w:ascii="仿宋" w:hAnsi="仿宋" w:eastAsia="仿宋" w:cs="Calibri"/>
          <w:color w:val="333333"/>
          <w:kern w:val="0"/>
          <w:sz w:val="32"/>
          <w:szCs w:val="32"/>
        </w:rPr>
        <w:t>人民币</w:t>
      </w:r>
      <w:r>
        <w:rPr>
          <w:rFonts w:hint="eastAsia" w:ascii="仿宋" w:hAnsi="仿宋" w:eastAsia="仿宋" w:cs="Calibri"/>
          <w:color w:val="333333"/>
          <w:kern w:val="0"/>
          <w:sz w:val="32"/>
          <w:szCs w:val="32"/>
          <w:lang w:eastAsia="zh-CN"/>
        </w:rPr>
        <w:t>壹万</w:t>
      </w:r>
      <w:r>
        <w:rPr>
          <w:rFonts w:hint="eastAsia" w:ascii="仿宋" w:hAnsi="仿宋" w:eastAsia="仿宋" w:cs="Calibri"/>
          <w:color w:val="333333"/>
          <w:kern w:val="0"/>
          <w:sz w:val="32"/>
          <w:szCs w:val="32"/>
        </w:rPr>
        <w:t>元整</w:t>
      </w:r>
      <w:r>
        <w:rPr>
          <w:rFonts w:hint="eastAsia" w:ascii="仿宋" w:hAnsi="仿宋" w:eastAsia="仿宋" w:cs="Calibri"/>
          <w:color w:val="333333"/>
          <w:kern w:val="0"/>
          <w:sz w:val="32"/>
          <w:szCs w:val="32"/>
          <w:lang w:eastAsia="zh-CN"/>
        </w:rPr>
        <w:t>（</w:t>
      </w:r>
      <w:r>
        <w:rPr>
          <w:rFonts w:hint="eastAsia" w:ascii="仿宋" w:hAnsi="仿宋" w:eastAsia="仿宋" w:cs="仿宋"/>
          <w:sz w:val="32"/>
          <w:szCs w:val="32"/>
          <w:lang w:val="en-US" w:eastAsia="zh-CN"/>
        </w:rPr>
        <w:t>10000</w:t>
      </w:r>
      <w:r>
        <w:rPr>
          <w:rFonts w:hint="eastAsia" w:ascii="仿宋" w:hAnsi="仿宋" w:eastAsia="仿宋" w:cs="仿宋"/>
          <w:sz w:val="32"/>
          <w:szCs w:val="32"/>
        </w:rPr>
        <w:t>元</w:t>
      </w:r>
      <w:r>
        <w:rPr>
          <w:rFonts w:hint="eastAsia" w:ascii="仿宋" w:hAnsi="仿宋" w:eastAsia="仿宋" w:cs="Calibri"/>
          <w:color w:val="333333"/>
          <w:kern w:val="0"/>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rPr>
        <w:t>罚款上缴县级国库，你公司应当自收到本行政处罚决定书之日起15日内缴纳罚款，凭手机收到的缴款码，通过“赣服通”或“江西财政”微信公众号（非税缴费-一般性缴款码缴款）缴入，逾期本机关将向法院申请强制执行。</w:t>
      </w:r>
    </w:p>
    <w:p>
      <w:pPr>
        <w:ind w:firstLine="630" w:firstLineChars="196"/>
        <w:rPr>
          <w:rFonts w:ascii="仿宋" w:hAnsi="仿宋" w:eastAsia="仿宋" w:cs="Times New Roman"/>
          <w:b/>
          <w:bCs/>
          <w:color w:val="000000"/>
          <w:sz w:val="32"/>
          <w:szCs w:val="32"/>
        </w:rPr>
      </w:pPr>
      <w:r>
        <w:rPr>
          <w:rFonts w:hint="eastAsia" w:ascii="仿宋" w:hAnsi="仿宋" w:eastAsia="仿宋" w:cs="仿宋"/>
          <w:b/>
          <w:bCs/>
          <w:sz w:val="32"/>
          <w:szCs w:val="32"/>
        </w:rPr>
        <w:t>二、</w:t>
      </w:r>
      <w:r>
        <w:rPr>
          <w:rFonts w:hint="eastAsia" w:ascii="仿宋" w:hAnsi="仿宋" w:eastAsia="仿宋" w:cs="仿宋"/>
          <w:b/>
          <w:bCs/>
          <w:color w:val="000000"/>
          <w:sz w:val="32"/>
          <w:szCs w:val="32"/>
        </w:rPr>
        <w:t>权利告知</w:t>
      </w:r>
    </w:p>
    <w:p>
      <w:pPr>
        <w:widowControl/>
        <w:spacing w:line="600" w:lineRule="exact"/>
        <w:ind w:right="-197" w:rightChars="-94"/>
        <w:jc w:val="left"/>
        <w:rPr>
          <w:rFonts w:hint="eastAsia" w:ascii="仿宋" w:hAnsi="仿宋" w:eastAsia="仿宋" w:cs="仿宋"/>
          <w:color w:val="262626"/>
          <w:kern w:val="0"/>
          <w:sz w:val="32"/>
          <w:szCs w:val="32"/>
          <w:lang w:eastAsia="zh-CN"/>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262626"/>
          <w:sz w:val="32"/>
          <w:szCs w:val="32"/>
        </w:rPr>
        <w:t>当事</w:t>
      </w:r>
      <w:r>
        <w:rPr>
          <w:rFonts w:hint="eastAsia" w:ascii="仿宋" w:hAnsi="仿宋" w:eastAsia="仿宋" w:cs="仿宋"/>
          <w:color w:val="000000"/>
          <w:sz w:val="32"/>
          <w:szCs w:val="32"/>
          <w:shd w:val="clear" w:color="auto" w:fill="FFFFFF"/>
        </w:rPr>
        <w:t>人如对上述处理决定不服，可在收到本决定书起60日内申请行政复议或六个月内提起行政诉讼。</w:t>
      </w:r>
    </w:p>
    <w:p>
      <w:pPr>
        <w:widowControl/>
        <w:spacing w:line="600" w:lineRule="exact"/>
        <w:ind w:right="-197" w:rightChars="-94"/>
        <w:jc w:val="left"/>
        <w:rPr>
          <w:rFonts w:hint="eastAsia" w:ascii="仿宋" w:hAnsi="仿宋" w:eastAsia="仿宋" w:cs="仿宋"/>
          <w:color w:val="262626"/>
          <w:kern w:val="0"/>
          <w:sz w:val="32"/>
          <w:szCs w:val="32"/>
          <w:lang w:eastAsia="zh-CN"/>
        </w:rPr>
      </w:pPr>
      <w:r>
        <w:rPr>
          <w:rFonts w:hint="eastAsia" w:ascii="仿宋" w:hAnsi="仿宋" w:eastAsia="仿宋" w:cs="仿宋"/>
          <w:color w:val="262626"/>
          <w:kern w:val="0"/>
          <w:sz w:val="32"/>
          <w:szCs w:val="32"/>
          <w:lang w:eastAsia="zh-CN"/>
        </w:rPr>
        <w:t>　　　</w:t>
      </w:r>
    </w:p>
    <w:p>
      <w:pPr>
        <w:widowControl/>
        <w:spacing w:line="600" w:lineRule="exact"/>
        <w:ind w:right="-197" w:rightChars="-94"/>
        <w:jc w:val="left"/>
        <w:rPr>
          <w:rFonts w:hint="eastAsia" w:ascii="仿宋" w:hAnsi="仿宋" w:eastAsia="仿宋" w:cs="仿宋"/>
          <w:color w:val="262626"/>
          <w:kern w:val="0"/>
          <w:sz w:val="32"/>
          <w:szCs w:val="32"/>
          <w:lang w:eastAsia="zh-CN"/>
        </w:rPr>
      </w:pPr>
    </w:p>
    <w:p>
      <w:pPr>
        <w:widowControl/>
        <w:spacing w:line="600" w:lineRule="exact"/>
        <w:ind w:right="-197" w:rightChars="-94"/>
        <w:jc w:val="left"/>
        <w:rPr>
          <w:rFonts w:hint="eastAsia" w:ascii="仿宋" w:hAnsi="仿宋" w:eastAsia="仿宋" w:cs="仿宋"/>
          <w:color w:val="262626"/>
          <w:kern w:val="0"/>
          <w:sz w:val="32"/>
          <w:szCs w:val="32"/>
          <w:lang w:eastAsia="zh-CN"/>
        </w:rPr>
      </w:pPr>
    </w:p>
    <w:p>
      <w:pPr>
        <w:widowControl/>
        <w:spacing w:line="600" w:lineRule="exact"/>
        <w:ind w:right="-197" w:rightChars="-94" w:firstLine="5120" w:firstLineChars="1600"/>
        <w:jc w:val="left"/>
        <w:rPr>
          <w:rFonts w:hint="eastAsia" w:ascii="仿宋" w:hAnsi="仿宋" w:eastAsia="仿宋" w:cs="仿宋"/>
          <w:color w:val="262626"/>
          <w:kern w:val="0"/>
          <w:sz w:val="32"/>
          <w:szCs w:val="32"/>
        </w:rPr>
      </w:pPr>
      <w:r>
        <w:rPr>
          <w:rFonts w:hint="eastAsia" w:ascii="仿宋" w:hAnsi="仿宋" w:eastAsia="仿宋" w:cs="仿宋"/>
          <w:color w:val="262626"/>
          <w:kern w:val="0"/>
          <w:sz w:val="32"/>
          <w:szCs w:val="32"/>
        </w:rPr>
        <w:t>峡江县财政局</w:t>
      </w:r>
    </w:p>
    <w:p>
      <w:pPr>
        <w:widowControl/>
        <w:spacing w:line="600" w:lineRule="exact"/>
        <w:ind w:right="-197" w:rightChars="-94" w:firstLine="4960" w:firstLineChars="1550"/>
        <w:jc w:val="left"/>
        <w:rPr>
          <w:rFonts w:hint="eastAsia" w:ascii="仿宋" w:hAnsi="仿宋" w:eastAsia="仿宋" w:cs="仿宋"/>
          <w:sz w:val="32"/>
          <w:szCs w:val="32"/>
          <w:u w:val="single"/>
        </w:rPr>
      </w:pPr>
      <w:r>
        <w:rPr>
          <w:rFonts w:ascii="仿宋" w:hAnsi="仿宋" w:eastAsia="仿宋" w:cs="仿宋"/>
          <w:color w:val="262626"/>
          <w:kern w:val="0"/>
          <w:sz w:val="32"/>
          <w:szCs w:val="32"/>
        </w:rPr>
        <w:t>20</w:t>
      </w:r>
      <w:r>
        <w:rPr>
          <w:rFonts w:hint="eastAsia" w:ascii="仿宋" w:hAnsi="仿宋" w:eastAsia="仿宋" w:cs="仿宋"/>
          <w:color w:val="262626"/>
          <w:kern w:val="0"/>
          <w:sz w:val="32"/>
          <w:szCs w:val="32"/>
        </w:rPr>
        <w:t>2</w:t>
      </w:r>
      <w:r>
        <w:rPr>
          <w:rFonts w:hint="eastAsia" w:ascii="仿宋" w:hAnsi="仿宋" w:eastAsia="仿宋" w:cs="仿宋"/>
          <w:color w:val="262626"/>
          <w:kern w:val="0"/>
          <w:sz w:val="32"/>
          <w:szCs w:val="32"/>
          <w:lang w:val="en-US" w:eastAsia="zh-CN"/>
        </w:rPr>
        <w:t>4</w:t>
      </w:r>
      <w:r>
        <w:rPr>
          <w:rFonts w:hint="eastAsia" w:ascii="仿宋" w:hAnsi="仿宋" w:eastAsia="仿宋" w:cs="仿宋"/>
          <w:color w:val="262626"/>
          <w:kern w:val="0"/>
          <w:sz w:val="32"/>
          <w:szCs w:val="32"/>
        </w:rPr>
        <w:t>年</w:t>
      </w:r>
      <w:r>
        <w:rPr>
          <w:rFonts w:hint="eastAsia" w:ascii="仿宋" w:hAnsi="仿宋" w:eastAsia="仿宋" w:cs="仿宋"/>
          <w:color w:val="262626"/>
          <w:kern w:val="0"/>
          <w:sz w:val="32"/>
          <w:szCs w:val="32"/>
          <w:lang w:val="en-US" w:eastAsia="zh-CN"/>
        </w:rPr>
        <w:t>1</w:t>
      </w:r>
      <w:r>
        <w:rPr>
          <w:rFonts w:hint="eastAsia" w:ascii="仿宋" w:hAnsi="仿宋" w:eastAsia="仿宋" w:cs="仿宋"/>
          <w:color w:val="262626"/>
          <w:kern w:val="0"/>
          <w:sz w:val="32"/>
          <w:szCs w:val="32"/>
        </w:rPr>
        <w:t>月</w:t>
      </w:r>
      <w:r>
        <w:rPr>
          <w:rFonts w:hint="eastAsia" w:ascii="仿宋" w:hAnsi="仿宋" w:eastAsia="仿宋" w:cs="仿宋"/>
          <w:color w:val="262626"/>
          <w:kern w:val="0"/>
          <w:sz w:val="32"/>
          <w:szCs w:val="32"/>
          <w:lang w:val="en-US" w:eastAsia="zh-CN"/>
        </w:rPr>
        <w:t>30</w:t>
      </w:r>
      <w:r>
        <w:rPr>
          <w:rFonts w:hint="eastAsia" w:ascii="仿宋" w:hAnsi="仿宋" w:eastAsia="仿宋" w:cs="仿宋"/>
          <w:color w:val="262626"/>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g4Y2E3MzQ3ZWUwYWI4YjFmNjMwNmJhMzQ4NTUifQ=="/>
  </w:docVars>
  <w:rsids>
    <w:rsidRoot w:val="4FA37138"/>
    <w:rsid w:val="1D744B2E"/>
    <w:rsid w:val="22CA6849"/>
    <w:rsid w:val="4FA37138"/>
    <w:rsid w:val="73AF381F"/>
    <w:rsid w:val="7A2D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2024-04-12T02:11:00Z</dcterms:created>
  <dc:creator>安然</dc:creator>
  <cp:lastModifiedBy>安然</cp:lastModifiedBy>
  <dcterms:modified xsi:type="dcterms:W3CDTF">2024-04-12T02:38:50Z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C7102557BD084671B7E9A22DDA81BBCD_11</vt:lpwstr>
  </property>
</Properties>
</file>