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D807E">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投诉处理</w:t>
      </w:r>
      <w:r>
        <w:rPr>
          <w:rFonts w:hint="eastAsia" w:ascii="方正小标宋简体" w:hAnsi="方正小标宋简体" w:eastAsia="方正小标宋简体" w:cs="方正小标宋简体"/>
          <w:sz w:val="44"/>
          <w:szCs w:val="44"/>
          <w:lang w:val="en-US" w:eastAsia="zh-CN"/>
        </w:rPr>
        <w:t>结果公告</w:t>
      </w:r>
    </w:p>
    <w:p w14:paraId="48DAD664">
      <w:pPr>
        <w:spacing w:line="560" w:lineRule="exact"/>
        <w:rPr>
          <w:rFonts w:ascii="仿宋_GB2312" w:hAnsi="仿宋_GB2312" w:eastAsia="仿宋_GB2312" w:cs="仿宋_GB2312"/>
          <w:sz w:val="32"/>
          <w:szCs w:val="32"/>
        </w:rPr>
      </w:pPr>
    </w:p>
    <w:p w14:paraId="30588611">
      <w:pPr>
        <w:numPr>
          <w:ilvl w:val="0"/>
          <w:numId w:val="0"/>
        </w:numPr>
        <w:spacing w:line="24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项目编号</w:t>
      </w:r>
      <w:r>
        <w:rPr>
          <w:rFonts w:hint="eastAsia" w:ascii="黑体" w:hAnsi="黑体" w:eastAsia="黑体" w:cs="黑体"/>
          <w:b/>
          <w:bCs/>
          <w:sz w:val="32"/>
          <w:szCs w:val="32"/>
          <w:lang w:val="en-US" w:eastAsia="zh-CN"/>
        </w:rPr>
        <w:t>：</w:t>
      </w:r>
      <w:r>
        <w:rPr>
          <w:rFonts w:hint="eastAsia" w:ascii="仿宋_GB2312" w:hAnsi="仿宋_GB2312" w:eastAsia="仿宋_GB2312" w:cs="仿宋_GB2312"/>
          <w:sz w:val="32"/>
          <w:szCs w:val="32"/>
        </w:rPr>
        <w:t>铜鼓采购中心-2024-019</w:t>
      </w:r>
    </w:p>
    <w:p w14:paraId="0C379B3C">
      <w:pPr>
        <w:numPr>
          <w:ilvl w:val="0"/>
          <w:numId w:val="0"/>
        </w:numPr>
        <w:spacing w:line="240" w:lineRule="atLeas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项目名称：</w:t>
      </w:r>
      <w:r>
        <w:rPr>
          <w:rFonts w:hint="eastAsia" w:ascii="仿宋_GB2312" w:hAnsi="仿宋_GB2312" w:eastAsia="仿宋_GB2312" w:cs="仿宋_GB2312"/>
          <w:w w:val="95"/>
          <w:sz w:val="32"/>
          <w:szCs w:val="32"/>
          <w:lang w:val="en-US" w:eastAsia="zh-CN"/>
        </w:rPr>
        <w:t>铜鼓中等专业学校图书馆采购项目</w:t>
      </w:r>
    </w:p>
    <w:p w14:paraId="1B3AA5E7">
      <w:pPr>
        <w:numPr>
          <w:ilvl w:val="0"/>
          <w:numId w:val="0"/>
        </w:numPr>
        <w:spacing w:line="240" w:lineRule="atLeast"/>
        <w:ind w:firstLine="643" w:firstLineChars="200"/>
        <w:rPr>
          <w:rFonts w:hint="eastAsia" w:ascii="仿宋_GB2312" w:hAnsi="仿宋_GB2312" w:eastAsia="仿宋_GB2312" w:cs="仿宋_GB2312"/>
          <w:b/>
          <w:bCs/>
          <w:sz w:val="32"/>
          <w:szCs w:val="32"/>
        </w:rPr>
      </w:pPr>
      <w:r>
        <w:rPr>
          <w:rFonts w:hint="eastAsia" w:ascii="黑体" w:hAnsi="黑体" w:eastAsia="黑体" w:cs="黑体"/>
          <w:b/>
          <w:bCs/>
          <w:kern w:val="2"/>
          <w:sz w:val="32"/>
          <w:szCs w:val="32"/>
          <w:lang w:val="en-US" w:eastAsia="zh-CN" w:bidi="ar-SA"/>
        </w:rPr>
        <w:t>三、</w:t>
      </w:r>
      <w:r>
        <w:rPr>
          <w:rFonts w:hint="eastAsia" w:ascii="黑体" w:hAnsi="黑体" w:eastAsia="黑体" w:cs="黑体"/>
          <w:sz w:val="32"/>
          <w:szCs w:val="32"/>
          <w:lang w:val="en-US" w:eastAsia="zh-CN"/>
        </w:rPr>
        <w:t>相关当事人</w:t>
      </w:r>
    </w:p>
    <w:p w14:paraId="24516E8A">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投诉人：</w:t>
      </w:r>
      <w:r>
        <w:rPr>
          <w:rFonts w:hint="eastAsia" w:ascii="仿宋_GB2312" w:hAnsi="仿宋_GB2312" w:eastAsia="仿宋_GB2312" w:cs="仿宋_GB2312"/>
          <w:sz w:val="32"/>
          <w:szCs w:val="32"/>
          <w:lang w:val="en-US" w:eastAsia="zh-CN"/>
        </w:rPr>
        <w:t>九江鸿兴图书有限公司</w:t>
      </w:r>
    </w:p>
    <w:p w14:paraId="5E59BC14">
      <w:pPr>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lang w:val="en-US" w:eastAsia="zh-CN"/>
        </w:rPr>
        <w:t>江西省九江市瑞昌市君悦丽湖小区</w:t>
      </w:r>
    </w:p>
    <w:p w14:paraId="6597E5DF">
      <w:pPr>
        <w:spacing w:line="56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被投诉人1：</w:t>
      </w:r>
      <w:r>
        <w:rPr>
          <w:rFonts w:hint="eastAsia" w:ascii="仿宋_GB2312" w:hAnsi="仿宋_GB2312" w:eastAsia="仿宋_GB2312" w:cs="仿宋_GB2312"/>
          <w:sz w:val="32"/>
          <w:szCs w:val="32"/>
        </w:rPr>
        <w:t>铜鼓中等专业学校</w:t>
      </w:r>
    </w:p>
    <w:p w14:paraId="3698C19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联系地址：铜鼓县迎宾大道高速路口东侧</w:t>
      </w:r>
    </w:p>
    <w:p w14:paraId="2E8F29A9">
      <w:pPr>
        <w:spacing w:line="560" w:lineRule="exact"/>
        <w:ind w:left="638" w:leftChars="304"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被投诉人2：</w:t>
      </w:r>
      <w:r>
        <w:rPr>
          <w:rFonts w:hint="eastAsia" w:ascii="仿宋_GB2312" w:hAnsi="仿宋_GB2312" w:eastAsia="仿宋_GB2312" w:cs="仿宋_GB2312"/>
          <w:sz w:val="32"/>
          <w:szCs w:val="32"/>
        </w:rPr>
        <w:t>铜</w:t>
      </w:r>
      <w:r>
        <w:rPr>
          <w:rFonts w:hint="eastAsia" w:ascii="仿宋_GB2312" w:hAnsi="仿宋_GB2312" w:eastAsia="仿宋_GB2312" w:cs="仿宋_GB2312"/>
          <w:sz w:val="32"/>
          <w:szCs w:val="32"/>
          <w:lang w:eastAsia="zh-CN"/>
        </w:rPr>
        <w:t>鼓县政府服务热线中心</w:t>
      </w:r>
    </w:p>
    <w:p w14:paraId="0B77931C">
      <w:pPr>
        <w:spacing w:line="560" w:lineRule="exact"/>
        <w:ind w:left="638" w:leftChars="304" w:firstLine="0" w:firstLineChars="0"/>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rPr>
        <w:t>联系地址：铜鼓县行政大楼附属楼101</w:t>
      </w:r>
    </w:p>
    <w:p w14:paraId="3D542602">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四、基本情况</w:t>
      </w:r>
    </w:p>
    <w:p w14:paraId="2D855A1A">
      <w:pPr>
        <w:spacing w:line="560" w:lineRule="exact"/>
        <w:ind w:firstLine="608" w:firstLineChars="200"/>
        <w:rPr>
          <w:rFonts w:hint="eastAsia" w:ascii="仿宋_GB2312" w:hAnsi="仿宋_GB2312" w:eastAsia="仿宋_GB2312" w:cs="仿宋_GB2312"/>
          <w:sz w:val="32"/>
          <w:szCs w:val="32"/>
        </w:rPr>
      </w:pPr>
      <w:r>
        <w:rPr>
          <w:rFonts w:hint="eastAsia" w:ascii="仿宋_GB2312" w:hAnsi="仿宋_GB2312" w:eastAsia="仿宋_GB2312" w:cs="仿宋_GB2312"/>
          <w:w w:val="95"/>
          <w:sz w:val="32"/>
          <w:szCs w:val="32"/>
          <w:lang w:val="en-US" w:eastAsia="zh-CN"/>
        </w:rPr>
        <w:t>铜鼓中等专业学校图书馆采购项目</w:t>
      </w:r>
      <w:r>
        <w:rPr>
          <w:rFonts w:hint="eastAsia" w:ascii="仿宋_GB2312" w:hAnsi="仿宋_GB2312" w:eastAsia="仿宋_GB2312" w:cs="仿宋_GB2312"/>
          <w:sz w:val="32"/>
          <w:szCs w:val="32"/>
          <w:lang w:val="en-US" w:eastAsia="zh-CN"/>
        </w:rPr>
        <w:t>（项目编号：</w:t>
      </w:r>
      <w:r>
        <w:rPr>
          <w:rFonts w:hint="eastAsia" w:ascii="仿宋_GB2312" w:hAnsi="仿宋_GB2312" w:eastAsia="仿宋_GB2312" w:cs="仿宋_GB2312"/>
          <w:sz w:val="32"/>
          <w:szCs w:val="32"/>
        </w:rPr>
        <w:t>铜鼓采购中心-2024-019</w:t>
      </w:r>
      <w:r>
        <w:rPr>
          <w:rFonts w:hint="eastAsia" w:ascii="仿宋_GB2312" w:hAnsi="仿宋_GB2312" w:eastAsia="仿宋_GB2312" w:cs="仿宋_GB2312"/>
          <w:sz w:val="32"/>
          <w:szCs w:val="32"/>
          <w:lang w:val="en-US" w:eastAsia="zh-CN"/>
        </w:rPr>
        <w:t>），采购公告于2024年12月6日发布，于2024年12月17日发布成交公告,于2024年12月27日签订合同并公示。于2024年12月30日收到投诉人向本机关提起投诉：被投诉人未在法定规定时间内作出质疑答复不满，向本机关投诉，本机关对该投诉予以受理。</w:t>
      </w:r>
    </w:p>
    <w:p w14:paraId="4F098F24">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经调查：</w:t>
      </w:r>
    </w:p>
    <w:p w14:paraId="0E70F0D2">
      <w:pPr>
        <w:spacing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采购人和代理机构均未收到九江鸿兴图书有限公司有关该项目质疑事项的材料，也未接到九江鸿兴图书有限公司人员有关该项目质疑事项的电话。</w:t>
      </w:r>
    </w:p>
    <w:p w14:paraId="69F1CB99">
      <w:pPr>
        <w:numPr>
          <w:ilvl w:val="0"/>
          <w:numId w:val="0"/>
        </w:numPr>
        <w:spacing w:line="560" w:lineRule="exact"/>
        <w:ind w:left="630" w:leftChars="0"/>
        <w:rPr>
          <w:rFonts w:ascii="黑体" w:hAnsi="黑体" w:eastAsia="黑体" w:cs="黑体"/>
          <w:sz w:val="32"/>
          <w:szCs w:val="32"/>
        </w:rPr>
      </w:pPr>
      <w:r>
        <w:rPr>
          <w:rFonts w:hint="eastAsia" w:ascii="黑体" w:hAnsi="黑体" w:eastAsia="黑体" w:cs="黑体"/>
          <w:sz w:val="32"/>
          <w:szCs w:val="32"/>
          <w:lang w:val="en-US" w:eastAsia="zh-CN"/>
        </w:rPr>
        <w:t>五、处理依据及结果</w:t>
      </w:r>
    </w:p>
    <w:p w14:paraId="437A8E46">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根据《政府采购质疑和投诉办法》（财政部令第94号）第十一条和第二十九条第（二）项的规定，驳回投诉。</w:t>
      </w:r>
    </w:p>
    <w:p w14:paraId="2F2D5E5B">
      <w:pPr>
        <w:numPr>
          <w:ilvl w:val="0"/>
          <w:numId w:val="0"/>
        </w:numPr>
        <w:spacing w:line="560" w:lineRule="exact"/>
        <w:ind w:left="630"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六、其他补充事宜</w:t>
      </w:r>
    </w:p>
    <w:p w14:paraId="7C37CEF6">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如不服本决定，可在本决定书送达之日起60日内向铜鼓县人民政府申请行政复议，也可以在本决定书送达之日起6个月内向铜鼓县人民法院提起行政诉讼</w:t>
      </w:r>
      <w:r>
        <w:rPr>
          <w:rFonts w:hint="eastAsia" w:ascii="仿宋_GB2312" w:hAnsi="仿宋_GB2312" w:eastAsia="仿宋_GB2312" w:cs="仿宋_GB2312"/>
          <w:sz w:val="32"/>
          <w:szCs w:val="32"/>
          <w:lang w:eastAsia="zh-CN"/>
        </w:rPr>
        <w:t>。</w:t>
      </w:r>
    </w:p>
    <w:p w14:paraId="3495C8EE">
      <w:pPr>
        <w:tabs>
          <w:tab w:val="left" w:pos="5841"/>
        </w:tabs>
        <w:spacing w:line="560" w:lineRule="exact"/>
        <w:rPr>
          <w:rFonts w:hint="eastAsia" w:ascii="仿宋_GB2312" w:hAnsi="仿宋_GB2312" w:eastAsia="仿宋_GB2312" w:cs="仿宋_GB2312"/>
          <w:sz w:val="32"/>
          <w:szCs w:val="32"/>
          <w:lang w:eastAsia="zh-CN"/>
        </w:rPr>
      </w:pPr>
    </w:p>
    <w:p w14:paraId="48596B5E">
      <w:pPr>
        <w:wordWrap w:val="0"/>
        <w:spacing w:line="240" w:lineRule="atLeas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铜鼓</w:t>
      </w:r>
      <w:r>
        <w:rPr>
          <w:rFonts w:hint="eastAsia" w:ascii="仿宋_GB2312" w:hAnsi="仿宋_GB2312" w:eastAsia="仿宋_GB2312" w:cs="仿宋_GB2312"/>
          <w:sz w:val="32"/>
          <w:szCs w:val="32"/>
        </w:rPr>
        <w:t>县财政局</w:t>
      </w:r>
      <w:r>
        <w:rPr>
          <w:rFonts w:hint="eastAsia" w:ascii="仿宋_GB2312" w:hAnsi="仿宋_GB2312" w:eastAsia="仿宋_GB2312" w:cs="仿宋_GB2312"/>
          <w:sz w:val="32"/>
          <w:szCs w:val="32"/>
          <w:lang w:val="en-US" w:eastAsia="zh-CN"/>
        </w:rPr>
        <w:t xml:space="preserve">    </w:t>
      </w:r>
    </w:p>
    <w:p w14:paraId="26D2FE2E">
      <w:pPr>
        <w:wordWrap w:val="0"/>
        <w:spacing w:line="240" w:lineRule="atLeas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SourceHanSansCN-Regular">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5Y2E5YjcxZmVlMjUxYmMzNjRhOGMwNTUxNjgxZTQifQ=="/>
  </w:docVars>
  <w:rsids>
    <w:rsidRoot w:val="00713BC1"/>
    <w:rsid w:val="0002062B"/>
    <w:rsid w:val="000356AB"/>
    <w:rsid w:val="000362B0"/>
    <w:rsid w:val="00052061"/>
    <w:rsid w:val="000621D0"/>
    <w:rsid w:val="00063454"/>
    <w:rsid w:val="000652FA"/>
    <w:rsid w:val="00080B96"/>
    <w:rsid w:val="000A7E09"/>
    <w:rsid w:val="000C68C4"/>
    <w:rsid w:val="0013606B"/>
    <w:rsid w:val="00154A84"/>
    <w:rsid w:val="00161FB5"/>
    <w:rsid w:val="001969D6"/>
    <w:rsid w:val="001A3717"/>
    <w:rsid w:val="001C21A7"/>
    <w:rsid w:val="001E332D"/>
    <w:rsid w:val="001F70D5"/>
    <w:rsid w:val="00241482"/>
    <w:rsid w:val="00246070"/>
    <w:rsid w:val="002668F4"/>
    <w:rsid w:val="00282BA5"/>
    <w:rsid w:val="002B00F1"/>
    <w:rsid w:val="002D6DD7"/>
    <w:rsid w:val="00300CF8"/>
    <w:rsid w:val="003033DA"/>
    <w:rsid w:val="003043F2"/>
    <w:rsid w:val="003124AF"/>
    <w:rsid w:val="0033403D"/>
    <w:rsid w:val="00347B69"/>
    <w:rsid w:val="00360998"/>
    <w:rsid w:val="00381CE6"/>
    <w:rsid w:val="003913BC"/>
    <w:rsid w:val="003A34F7"/>
    <w:rsid w:val="003C2791"/>
    <w:rsid w:val="003C5777"/>
    <w:rsid w:val="003E10D9"/>
    <w:rsid w:val="00402DF4"/>
    <w:rsid w:val="00422744"/>
    <w:rsid w:val="00473071"/>
    <w:rsid w:val="00492E71"/>
    <w:rsid w:val="00493EC7"/>
    <w:rsid w:val="00494A32"/>
    <w:rsid w:val="004B139C"/>
    <w:rsid w:val="004D0AC5"/>
    <w:rsid w:val="004F2CC2"/>
    <w:rsid w:val="0051664B"/>
    <w:rsid w:val="00520452"/>
    <w:rsid w:val="00580E2D"/>
    <w:rsid w:val="005B462E"/>
    <w:rsid w:val="005C6C15"/>
    <w:rsid w:val="005E5C4F"/>
    <w:rsid w:val="00606EE0"/>
    <w:rsid w:val="0061558C"/>
    <w:rsid w:val="006160F6"/>
    <w:rsid w:val="006212FA"/>
    <w:rsid w:val="0065781B"/>
    <w:rsid w:val="006911F9"/>
    <w:rsid w:val="00695A9E"/>
    <w:rsid w:val="006A74E4"/>
    <w:rsid w:val="006D2D5A"/>
    <w:rsid w:val="00710AA7"/>
    <w:rsid w:val="00713BC1"/>
    <w:rsid w:val="007278BD"/>
    <w:rsid w:val="0079108C"/>
    <w:rsid w:val="007C047D"/>
    <w:rsid w:val="007E2A54"/>
    <w:rsid w:val="007F1141"/>
    <w:rsid w:val="007F45AC"/>
    <w:rsid w:val="0082580C"/>
    <w:rsid w:val="0086507F"/>
    <w:rsid w:val="00867E89"/>
    <w:rsid w:val="00871930"/>
    <w:rsid w:val="00874B37"/>
    <w:rsid w:val="008A3F91"/>
    <w:rsid w:val="008B5831"/>
    <w:rsid w:val="008B5EEE"/>
    <w:rsid w:val="00915C67"/>
    <w:rsid w:val="0092571D"/>
    <w:rsid w:val="00945FBA"/>
    <w:rsid w:val="00954739"/>
    <w:rsid w:val="00980FE7"/>
    <w:rsid w:val="00987FF0"/>
    <w:rsid w:val="009A1340"/>
    <w:rsid w:val="009A1F13"/>
    <w:rsid w:val="009C1ECB"/>
    <w:rsid w:val="009C2852"/>
    <w:rsid w:val="009D5512"/>
    <w:rsid w:val="009F0C45"/>
    <w:rsid w:val="009F0FF7"/>
    <w:rsid w:val="009F31CB"/>
    <w:rsid w:val="009F75BD"/>
    <w:rsid w:val="00A330CF"/>
    <w:rsid w:val="00A772AF"/>
    <w:rsid w:val="00AD0C70"/>
    <w:rsid w:val="00AD2FE5"/>
    <w:rsid w:val="00AE2476"/>
    <w:rsid w:val="00AE3DBB"/>
    <w:rsid w:val="00B46571"/>
    <w:rsid w:val="00B57077"/>
    <w:rsid w:val="00B65B59"/>
    <w:rsid w:val="00B830D1"/>
    <w:rsid w:val="00BB7683"/>
    <w:rsid w:val="00BE7776"/>
    <w:rsid w:val="00C34797"/>
    <w:rsid w:val="00C65ECB"/>
    <w:rsid w:val="00C85089"/>
    <w:rsid w:val="00CA4E33"/>
    <w:rsid w:val="00D10C16"/>
    <w:rsid w:val="00D10C3D"/>
    <w:rsid w:val="00D17554"/>
    <w:rsid w:val="00D303DA"/>
    <w:rsid w:val="00D46C23"/>
    <w:rsid w:val="00D64AAC"/>
    <w:rsid w:val="00D64AE1"/>
    <w:rsid w:val="00DA401A"/>
    <w:rsid w:val="00DC31D0"/>
    <w:rsid w:val="00DD54B7"/>
    <w:rsid w:val="00E14520"/>
    <w:rsid w:val="00E4441B"/>
    <w:rsid w:val="00E747E2"/>
    <w:rsid w:val="00EE7CAC"/>
    <w:rsid w:val="00F10516"/>
    <w:rsid w:val="00F17EB6"/>
    <w:rsid w:val="00F40495"/>
    <w:rsid w:val="00F442FE"/>
    <w:rsid w:val="00F56293"/>
    <w:rsid w:val="00F61072"/>
    <w:rsid w:val="00F61A13"/>
    <w:rsid w:val="00F75614"/>
    <w:rsid w:val="00FC1C36"/>
    <w:rsid w:val="00FD65A5"/>
    <w:rsid w:val="01252BB5"/>
    <w:rsid w:val="019B4930"/>
    <w:rsid w:val="022C33AA"/>
    <w:rsid w:val="028E13EB"/>
    <w:rsid w:val="02D26510"/>
    <w:rsid w:val="032338E1"/>
    <w:rsid w:val="038D1EFB"/>
    <w:rsid w:val="039759F3"/>
    <w:rsid w:val="04561A95"/>
    <w:rsid w:val="04581CB1"/>
    <w:rsid w:val="04EA6DAD"/>
    <w:rsid w:val="04F80D9E"/>
    <w:rsid w:val="05082982"/>
    <w:rsid w:val="056703FD"/>
    <w:rsid w:val="05EA06E6"/>
    <w:rsid w:val="05F9301F"/>
    <w:rsid w:val="05FE4192"/>
    <w:rsid w:val="06444D60"/>
    <w:rsid w:val="067166FA"/>
    <w:rsid w:val="068B5A0C"/>
    <w:rsid w:val="06EB2968"/>
    <w:rsid w:val="081C2630"/>
    <w:rsid w:val="089963F4"/>
    <w:rsid w:val="092A3A93"/>
    <w:rsid w:val="09A02008"/>
    <w:rsid w:val="0A0D52EB"/>
    <w:rsid w:val="0A0F2E11"/>
    <w:rsid w:val="0A9F6208"/>
    <w:rsid w:val="0ACC0561"/>
    <w:rsid w:val="0ACD7204"/>
    <w:rsid w:val="0B154457"/>
    <w:rsid w:val="0B9D61FB"/>
    <w:rsid w:val="0BB51797"/>
    <w:rsid w:val="0BCC01C4"/>
    <w:rsid w:val="0CAD19C3"/>
    <w:rsid w:val="0CBB102F"/>
    <w:rsid w:val="0CEF2A86"/>
    <w:rsid w:val="0DD42CEF"/>
    <w:rsid w:val="0DED0FA7"/>
    <w:rsid w:val="0E146C48"/>
    <w:rsid w:val="0EA23AE8"/>
    <w:rsid w:val="0ECF491D"/>
    <w:rsid w:val="0EFD209B"/>
    <w:rsid w:val="0F4F5A5E"/>
    <w:rsid w:val="0F660017"/>
    <w:rsid w:val="10215B35"/>
    <w:rsid w:val="11FA6155"/>
    <w:rsid w:val="12706417"/>
    <w:rsid w:val="12A852E9"/>
    <w:rsid w:val="1312127D"/>
    <w:rsid w:val="131B517A"/>
    <w:rsid w:val="134739B4"/>
    <w:rsid w:val="14604B37"/>
    <w:rsid w:val="167C538B"/>
    <w:rsid w:val="16DF0D3A"/>
    <w:rsid w:val="17527525"/>
    <w:rsid w:val="175E7186"/>
    <w:rsid w:val="187F3266"/>
    <w:rsid w:val="197704BD"/>
    <w:rsid w:val="1AB55804"/>
    <w:rsid w:val="1AF77760"/>
    <w:rsid w:val="1BB27AA1"/>
    <w:rsid w:val="1BF36DDD"/>
    <w:rsid w:val="1D141A78"/>
    <w:rsid w:val="1D4D5CD3"/>
    <w:rsid w:val="1E1B36DB"/>
    <w:rsid w:val="1E2D1660"/>
    <w:rsid w:val="1E326D0E"/>
    <w:rsid w:val="1E401394"/>
    <w:rsid w:val="1E553D37"/>
    <w:rsid w:val="1EB7075F"/>
    <w:rsid w:val="1FA92F69"/>
    <w:rsid w:val="20827A42"/>
    <w:rsid w:val="20AA51EA"/>
    <w:rsid w:val="223E5736"/>
    <w:rsid w:val="23C06BC8"/>
    <w:rsid w:val="23F32A04"/>
    <w:rsid w:val="244F40DF"/>
    <w:rsid w:val="24BB5C18"/>
    <w:rsid w:val="25B24D0C"/>
    <w:rsid w:val="26FE1DEC"/>
    <w:rsid w:val="270311B0"/>
    <w:rsid w:val="270E5DB3"/>
    <w:rsid w:val="272D6BBF"/>
    <w:rsid w:val="276F3E2A"/>
    <w:rsid w:val="27FF5E1C"/>
    <w:rsid w:val="28094EEC"/>
    <w:rsid w:val="28771E56"/>
    <w:rsid w:val="28BE2364"/>
    <w:rsid w:val="29020623"/>
    <w:rsid w:val="290B259E"/>
    <w:rsid w:val="292C49EE"/>
    <w:rsid w:val="292D69B8"/>
    <w:rsid w:val="298C7B83"/>
    <w:rsid w:val="29B669AE"/>
    <w:rsid w:val="29DD3F3B"/>
    <w:rsid w:val="2A96647C"/>
    <w:rsid w:val="2AA42CAA"/>
    <w:rsid w:val="2ADE440E"/>
    <w:rsid w:val="2B026B64"/>
    <w:rsid w:val="2B771151"/>
    <w:rsid w:val="2B794137"/>
    <w:rsid w:val="2B7C5BA0"/>
    <w:rsid w:val="2BB1567F"/>
    <w:rsid w:val="2BC76C50"/>
    <w:rsid w:val="2CD559B6"/>
    <w:rsid w:val="2CE54D52"/>
    <w:rsid w:val="2D1D35F0"/>
    <w:rsid w:val="2D420F05"/>
    <w:rsid w:val="2D60735C"/>
    <w:rsid w:val="2D7A2B41"/>
    <w:rsid w:val="2E1B14D5"/>
    <w:rsid w:val="2EA414CB"/>
    <w:rsid w:val="2EC97183"/>
    <w:rsid w:val="2EE67D35"/>
    <w:rsid w:val="2F3E3DCC"/>
    <w:rsid w:val="2F7A1E20"/>
    <w:rsid w:val="2FA33530"/>
    <w:rsid w:val="2FF83157"/>
    <w:rsid w:val="30717AD3"/>
    <w:rsid w:val="31647A1E"/>
    <w:rsid w:val="32A510F7"/>
    <w:rsid w:val="32E26A66"/>
    <w:rsid w:val="33F8712E"/>
    <w:rsid w:val="340053F5"/>
    <w:rsid w:val="34474DD2"/>
    <w:rsid w:val="34592D57"/>
    <w:rsid w:val="34F12F90"/>
    <w:rsid w:val="35A5037F"/>
    <w:rsid w:val="367125DA"/>
    <w:rsid w:val="36D62F9B"/>
    <w:rsid w:val="37E82428"/>
    <w:rsid w:val="38673C95"/>
    <w:rsid w:val="38685317"/>
    <w:rsid w:val="38C22C79"/>
    <w:rsid w:val="38CD161E"/>
    <w:rsid w:val="3AF17846"/>
    <w:rsid w:val="3C6E4EC6"/>
    <w:rsid w:val="3C925059"/>
    <w:rsid w:val="3CEF73FC"/>
    <w:rsid w:val="3D053A7C"/>
    <w:rsid w:val="3DD82F3F"/>
    <w:rsid w:val="3DFC6C2D"/>
    <w:rsid w:val="3E126451"/>
    <w:rsid w:val="3F035D9A"/>
    <w:rsid w:val="3F765FCD"/>
    <w:rsid w:val="3F8F449F"/>
    <w:rsid w:val="3FA679A6"/>
    <w:rsid w:val="411A73CB"/>
    <w:rsid w:val="411E335F"/>
    <w:rsid w:val="414A4154"/>
    <w:rsid w:val="41A311D8"/>
    <w:rsid w:val="41A53138"/>
    <w:rsid w:val="429F5DD9"/>
    <w:rsid w:val="432804C5"/>
    <w:rsid w:val="433F13A7"/>
    <w:rsid w:val="437234EE"/>
    <w:rsid w:val="43E65D02"/>
    <w:rsid w:val="442412AF"/>
    <w:rsid w:val="443125F7"/>
    <w:rsid w:val="443733DD"/>
    <w:rsid w:val="453942C3"/>
    <w:rsid w:val="458D2861"/>
    <w:rsid w:val="45B21239"/>
    <w:rsid w:val="45E838CF"/>
    <w:rsid w:val="460A3EB2"/>
    <w:rsid w:val="466B4100"/>
    <w:rsid w:val="46AA20FD"/>
    <w:rsid w:val="46B1257F"/>
    <w:rsid w:val="47356D0C"/>
    <w:rsid w:val="473A11B8"/>
    <w:rsid w:val="47FE57D2"/>
    <w:rsid w:val="48626336"/>
    <w:rsid w:val="486F624E"/>
    <w:rsid w:val="48CC2994"/>
    <w:rsid w:val="48F03833"/>
    <w:rsid w:val="49172B6D"/>
    <w:rsid w:val="49505ADB"/>
    <w:rsid w:val="49865F45"/>
    <w:rsid w:val="498A1BDB"/>
    <w:rsid w:val="4B6B71A0"/>
    <w:rsid w:val="4BF51FF7"/>
    <w:rsid w:val="4C8D3147"/>
    <w:rsid w:val="4CA30BBC"/>
    <w:rsid w:val="4D1031D3"/>
    <w:rsid w:val="4EAA2F5B"/>
    <w:rsid w:val="4FDE2637"/>
    <w:rsid w:val="50593A6B"/>
    <w:rsid w:val="521F524E"/>
    <w:rsid w:val="5342759B"/>
    <w:rsid w:val="537A08C9"/>
    <w:rsid w:val="53C92CE2"/>
    <w:rsid w:val="541D3002"/>
    <w:rsid w:val="54596730"/>
    <w:rsid w:val="54D23DEC"/>
    <w:rsid w:val="552A00CC"/>
    <w:rsid w:val="55797109"/>
    <w:rsid w:val="55971BE1"/>
    <w:rsid w:val="56356D1C"/>
    <w:rsid w:val="56A1616C"/>
    <w:rsid w:val="56B2702B"/>
    <w:rsid w:val="571C1C97"/>
    <w:rsid w:val="57284DD6"/>
    <w:rsid w:val="57560D05"/>
    <w:rsid w:val="5767496C"/>
    <w:rsid w:val="57DF519E"/>
    <w:rsid w:val="584B37F8"/>
    <w:rsid w:val="58C71D7C"/>
    <w:rsid w:val="58E502D0"/>
    <w:rsid w:val="59A0095D"/>
    <w:rsid w:val="5A0A227A"/>
    <w:rsid w:val="5A444502"/>
    <w:rsid w:val="5A511C57"/>
    <w:rsid w:val="5A7A6B5A"/>
    <w:rsid w:val="5B4E6197"/>
    <w:rsid w:val="5B7C0F56"/>
    <w:rsid w:val="5B8A716C"/>
    <w:rsid w:val="5BDB55FC"/>
    <w:rsid w:val="5C69772C"/>
    <w:rsid w:val="5CBA3AE4"/>
    <w:rsid w:val="5CDD5A24"/>
    <w:rsid w:val="5D0E345E"/>
    <w:rsid w:val="5D186A5C"/>
    <w:rsid w:val="5D245401"/>
    <w:rsid w:val="5D375134"/>
    <w:rsid w:val="5D612112"/>
    <w:rsid w:val="5D663C6C"/>
    <w:rsid w:val="5E0F1C0D"/>
    <w:rsid w:val="5E56783C"/>
    <w:rsid w:val="5F93686E"/>
    <w:rsid w:val="5FF67529"/>
    <w:rsid w:val="60A1721A"/>
    <w:rsid w:val="61C70F3E"/>
    <w:rsid w:val="61FC6EA3"/>
    <w:rsid w:val="62035F2D"/>
    <w:rsid w:val="62191C97"/>
    <w:rsid w:val="62195750"/>
    <w:rsid w:val="62422A81"/>
    <w:rsid w:val="62793A18"/>
    <w:rsid w:val="62C51434"/>
    <w:rsid w:val="63F7386F"/>
    <w:rsid w:val="64B4350F"/>
    <w:rsid w:val="66AD46B9"/>
    <w:rsid w:val="66E0594C"/>
    <w:rsid w:val="66ED18C1"/>
    <w:rsid w:val="676A4CE7"/>
    <w:rsid w:val="67A157EF"/>
    <w:rsid w:val="67DF4D46"/>
    <w:rsid w:val="67DF6AF4"/>
    <w:rsid w:val="68727968"/>
    <w:rsid w:val="68AB69D7"/>
    <w:rsid w:val="68C301C4"/>
    <w:rsid w:val="694D200F"/>
    <w:rsid w:val="69B047D3"/>
    <w:rsid w:val="6A011B64"/>
    <w:rsid w:val="6A425119"/>
    <w:rsid w:val="6A5135AE"/>
    <w:rsid w:val="6AD235FF"/>
    <w:rsid w:val="6B390119"/>
    <w:rsid w:val="6BEB618E"/>
    <w:rsid w:val="6C2C6080"/>
    <w:rsid w:val="6C3D64DF"/>
    <w:rsid w:val="6C5850C7"/>
    <w:rsid w:val="6C6D0DB8"/>
    <w:rsid w:val="6C922387"/>
    <w:rsid w:val="6D070385"/>
    <w:rsid w:val="6DD62748"/>
    <w:rsid w:val="6E6B09F7"/>
    <w:rsid w:val="6EC035B3"/>
    <w:rsid w:val="6ECD58F9"/>
    <w:rsid w:val="708244C1"/>
    <w:rsid w:val="708B139A"/>
    <w:rsid w:val="70D50E7A"/>
    <w:rsid w:val="70E61A3D"/>
    <w:rsid w:val="7130216F"/>
    <w:rsid w:val="7231619E"/>
    <w:rsid w:val="726D0FBC"/>
    <w:rsid w:val="726E11A1"/>
    <w:rsid w:val="728C1627"/>
    <w:rsid w:val="72F5541E"/>
    <w:rsid w:val="730040CE"/>
    <w:rsid w:val="733E6DC5"/>
    <w:rsid w:val="734B0E16"/>
    <w:rsid w:val="748043EE"/>
    <w:rsid w:val="755564CD"/>
    <w:rsid w:val="76C713C8"/>
    <w:rsid w:val="78DA7590"/>
    <w:rsid w:val="79174EAD"/>
    <w:rsid w:val="79AB3791"/>
    <w:rsid w:val="79C74101"/>
    <w:rsid w:val="7AD1051F"/>
    <w:rsid w:val="7BBD4F47"/>
    <w:rsid w:val="7BD209F2"/>
    <w:rsid w:val="7C5C650E"/>
    <w:rsid w:val="7D0C7191"/>
    <w:rsid w:val="7D252DA4"/>
    <w:rsid w:val="7D7F24B4"/>
    <w:rsid w:val="7E744413"/>
    <w:rsid w:val="7EF04786"/>
    <w:rsid w:val="7F5B49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24"/>
    <w:autoRedefine/>
    <w:qFormat/>
    <w:uiPriority w:val="0"/>
    <w:pPr>
      <w:tabs>
        <w:tab w:val="center" w:pos="4153"/>
        <w:tab w:val="right" w:pos="8306"/>
      </w:tabs>
      <w:snapToGrid w:val="0"/>
      <w:jc w:val="left"/>
    </w:pPr>
    <w:rPr>
      <w:sz w:val="18"/>
      <w:szCs w:val="18"/>
    </w:rPr>
  </w:style>
  <w:style w:type="paragraph" w:styleId="4">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rPr>
      <w:sz w:val="24"/>
    </w:rPr>
  </w:style>
  <w:style w:type="character" w:styleId="8">
    <w:name w:val="FollowedHyperlink"/>
    <w:basedOn w:val="7"/>
    <w:autoRedefine/>
    <w:qFormat/>
    <w:uiPriority w:val="0"/>
    <w:rPr>
      <w:color w:val="000000"/>
      <w:u w:val="none"/>
    </w:rPr>
  </w:style>
  <w:style w:type="character" w:styleId="9">
    <w:name w:val="HTML Definition"/>
    <w:basedOn w:val="7"/>
    <w:autoRedefine/>
    <w:qFormat/>
    <w:uiPriority w:val="0"/>
  </w:style>
  <w:style w:type="character" w:styleId="10">
    <w:name w:val="HTML Typewriter"/>
    <w:basedOn w:val="7"/>
    <w:autoRedefine/>
    <w:qFormat/>
    <w:uiPriority w:val="0"/>
    <w:rPr>
      <w:rFonts w:ascii="monospace" w:hAnsi="monospace" w:eastAsia="monospace" w:cs="monospace"/>
      <w:sz w:val="20"/>
    </w:rPr>
  </w:style>
  <w:style w:type="character" w:styleId="11">
    <w:name w:val="HTML Acronym"/>
    <w:basedOn w:val="7"/>
    <w:autoRedefine/>
    <w:qFormat/>
    <w:uiPriority w:val="0"/>
    <w:rPr>
      <w:bdr w:val="none" w:color="auto" w:sz="0" w:space="0"/>
    </w:rPr>
  </w:style>
  <w:style w:type="character" w:styleId="12">
    <w:name w:val="HTML Variable"/>
    <w:basedOn w:val="7"/>
    <w:autoRedefine/>
    <w:qFormat/>
    <w:uiPriority w:val="0"/>
    <w:rPr>
      <w:color w:val="FFFFFF"/>
      <w:sz w:val="27"/>
      <w:szCs w:val="27"/>
      <w:shd w:val="clear" w:fill="F4F4F4"/>
    </w:rPr>
  </w:style>
  <w:style w:type="character" w:styleId="13">
    <w:name w:val="Hyperlink"/>
    <w:basedOn w:val="7"/>
    <w:autoRedefine/>
    <w:qFormat/>
    <w:uiPriority w:val="0"/>
    <w:rPr>
      <w:color w:val="000000"/>
      <w:u w:val="none"/>
    </w:rPr>
  </w:style>
  <w:style w:type="character" w:styleId="14">
    <w:name w:val="HTML Code"/>
    <w:basedOn w:val="7"/>
    <w:autoRedefine/>
    <w:qFormat/>
    <w:uiPriority w:val="0"/>
    <w:rPr>
      <w:rFonts w:hint="default" w:ascii="monospace" w:hAnsi="monospace" w:eastAsia="monospace" w:cs="monospace"/>
      <w:sz w:val="20"/>
    </w:rPr>
  </w:style>
  <w:style w:type="character" w:styleId="15">
    <w:name w:val="HTML Cite"/>
    <w:basedOn w:val="7"/>
    <w:autoRedefine/>
    <w:qFormat/>
    <w:uiPriority w:val="0"/>
  </w:style>
  <w:style w:type="character" w:styleId="16">
    <w:name w:val="HTML Keyboard"/>
    <w:basedOn w:val="7"/>
    <w:autoRedefine/>
    <w:qFormat/>
    <w:uiPriority w:val="0"/>
    <w:rPr>
      <w:rFonts w:hint="default" w:ascii="monospace" w:hAnsi="monospace" w:eastAsia="monospace" w:cs="monospace"/>
      <w:sz w:val="20"/>
    </w:rPr>
  </w:style>
  <w:style w:type="character" w:styleId="17">
    <w:name w:val="HTML Sample"/>
    <w:basedOn w:val="7"/>
    <w:qFormat/>
    <w:uiPriority w:val="0"/>
    <w:rPr>
      <w:rFonts w:hint="default" w:ascii="monospace" w:hAnsi="monospace" w:eastAsia="monospace" w:cs="monospace"/>
    </w:rPr>
  </w:style>
  <w:style w:type="character" w:customStyle="1" w:styleId="18">
    <w:name w:val="on1"/>
    <w:basedOn w:val="7"/>
    <w:autoRedefine/>
    <w:qFormat/>
    <w:uiPriority w:val="0"/>
    <w:rPr>
      <w:color w:val="C40001"/>
    </w:rPr>
  </w:style>
  <w:style w:type="character" w:customStyle="1" w:styleId="19">
    <w:name w:val="first-child"/>
    <w:basedOn w:val="7"/>
    <w:autoRedefine/>
    <w:qFormat/>
    <w:uiPriority w:val="0"/>
  </w:style>
  <w:style w:type="character" w:customStyle="1" w:styleId="20">
    <w:name w:val="first-child1"/>
    <w:basedOn w:val="7"/>
    <w:autoRedefine/>
    <w:qFormat/>
    <w:uiPriority w:val="0"/>
  </w:style>
  <w:style w:type="character" w:customStyle="1" w:styleId="21">
    <w:name w:val="bar"/>
    <w:basedOn w:val="7"/>
    <w:autoRedefine/>
    <w:qFormat/>
    <w:uiPriority w:val="0"/>
  </w:style>
  <w:style w:type="character" w:customStyle="1" w:styleId="22">
    <w:name w:val="on"/>
    <w:basedOn w:val="7"/>
    <w:autoRedefine/>
    <w:qFormat/>
    <w:uiPriority w:val="0"/>
    <w:rPr>
      <w:color w:val="C40001"/>
    </w:rPr>
  </w:style>
  <w:style w:type="character" w:customStyle="1" w:styleId="23">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24">
    <w:name w:val="页脚 Char"/>
    <w:basedOn w:val="7"/>
    <w:link w:val="3"/>
    <w:autoRedefine/>
    <w:qFormat/>
    <w:uiPriority w:val="0"/>
    <w:rPr>
      <w:rFonts w:asciiTheme="minorHAnsi" w:hAnsiTheme="minorHAnsi" w:eastAsiaTheme="minorEastAsia" w:cstheme="minorBidi"/>
      <w:kern w:val="2"/>
      <w:sz w:val="18"/>
      <w:szCs w:val="18"/>
    </w:rPr>
  </w:style>
  <w:style w:type="paragraph" w:styleId="25">
    <w:name w:val="List Paragraph"/>
    <w:basedOn w:val="1"/>
    <w:autoRedefine/>
    <w:unhideWhenUsed/>
    <w:qFormat/>
    <w:uiPriority w:val="99"/>
    <w:pPr>
      <w:ind w:firstLine="420" w:firstLineChars="200"/>
    </w:pPr>
  </w:style>
  <w:style w:type="character" w:customStyle="1" w:styleId="26">
    <w:name w:val="layui-this2"/>
    <w:basedOn w:val="7"/>
    <w:autoRedefine/>
    <w:qFormat/>
    <w:uiPriority w:val="0"/>
    <w:rPr>
      <w:bdr w:val="single" w:color="EEEEEE" w:sz="6" w:space="0"/>
      <w:shd w:val="clear" w:fill="FFFFFF"/>
    </w:rPr>
  </w:style>
  <w:style w:type="character" w:customStyle="1" w:styleId="27">
    <w:name w:val="layui-this"/>
    <w:basedOn w:val="7"/>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480</Words>
  <Characters>520</Characters>
  <Lines>30</Lines>
  <Paragraphs>8</Paragraphs>
  <TotalTime>23</TotalTime>
  <ScaleCrop>false</ScaleCrop>
  <LinksUpToDate>false</LinksUpToDate>
  <CharactersWithSpaces>526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2023-12-22T08:35:00Z</cp:lastPrinted>
  <dcterms:modified xsi:type="dcterms:W3CDTF">2025-01-10T06:43:29Z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89B0403ACDC949BDA2D5D30D55A9CB88_13</vt:lpwstr>
  </property>
</Properties>
</file>