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66F" w:rsidRDefault="009E166F" w:rsidP="009E166F">
      <w:pPr>
        <w:snapToGrid w:val="0"/>
        <w:rPr>
          <w:rFonts w:ascii="Calibri" w:hAnsi="Calibri"/>
        </w:rPr>
      </w:pPr>
    </w:p>
    <w:p w:rsidR="009E166F" w:rsidRDefault="009E166F" w:rsidP="009E166F">
      <w:pPr>
        <w:snapToGrid w:val="0"/>
        <w:rPr>
          <w:rFonts w:ascii="Calibri" w:hAnsi="Calibri"/>
        </w:rPr>
      </w:pPr>
    </w:p>
    <w:p w:rsidR="009E166F" w:rsidRDefault="009E166F" w:rsidP="009E166F">
      <w:pPr>
        <w:snapToGrid w:val="0"/>
        <w:rPr>
          <w:rFonts w:ascii="Calibri" w:hAnsi="Calibri"/>
        </w:rPr>
      </w:pPr>
    </w:p>
    <w:p w:rsidR="009E166F" w:rsidRDefault="0003342B" w:rsidP="009E166F">
      <w:pPr>
        <w:snapToGrid w:val="0"/>
        <w:rPr>
          <w:rFonts w:ascii="Calibri" w:hAnsi="Calibri"/>
        </w:rPr>
      </w:pPr>
      <w:r w:rsidRPr="0003342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0" o:spid="_x0000_s2050" type="#_x0000_t136" style="position:absolute;left:0;text-align:left;margin-left:0;margin-top:1.45pt;width:419.5pt;height:62.4pt;z-index:251660288;mso-position-horizontal:center" fillcolor="red" strokecolor="red" strokeweight="2pt">
            <v:shadow color="#868686"/>
            <v:textpath style="font-family:&quot;华文中宋&quot;;v-text-align:letter-justify;v-text-spacing:78650f;v-text-kern:t" trim="t" string="上犹县财政局"/>
          </v:shape>
        </w:pict>
      </w:r>
    </w:p>
    <w:p w:rsidR="009E166F" w:rsidRDefault="009E166F" w:rsidP="009E166F">
      <w:pPr>
        <w:snapToGrid w:val="0"/>
        <w:rPr>
          <w:rFonts w:ascii="Calibri" w:hAnsi="Calibri"/>
        </w:rPr>
      </w:pPr>
    </w:p>
    <w:p w:rsidR="009E166F" w:rsidRDefault="009E166F" w:rsidP="009E166F">
      <w:pPr>
        <w:snapToGrid w:val="0"/>
        <w:rPr>
          <w:rFonts w:ascii="Calibri" w:hAnsi="Calibri"/>
        </w:rPr>
      </w:pPr>
    </w:p>
    <w:p w:rsidR="009E166F" w:rsidRDefault="009E166F" w:rsidP="009E166F">
      <w:pPr>
        <w:tabs>
          <w:tab w:val="left" w:pos="3645"/>
        </w:tabs>
        <w:snapToGrid w:val="0"/>
        <w:rPr>
          <w:rFonts w:ascii="Calibri" w:hAnsi="Calibri"/>
        </w:rPr>
      </w:pPr>
      <w:r>
        <w:rPr>
          <w:rFonts w:ascii="Calibri" w:hAnsi="Calibri"/>
        </w:rPr>
        <w:tab/>
      </w:r>
    </w:p>
    <w:p w:rsidR="009E166F" w:rsidRDefault="009E166F" w:rsidP="009E166F">
      <w:pPr>
        <w:tabs>
          <w:tab w:val="left" w:pos="3645"/>
        </w:tabs>
        <w:snapToGrid w:val="0"/>
        <w:rPr>
          <w:rFonts w:ascii="Calibri" w:hAnsi="Calibri"/>
        </w:rPr>
      </w:pPr>
    </w:p>
    <w:p w:rsidR="009E166F" w:rsidRDefault="0003342B" w:rsidP="009E166F">
      <w:pPr>
        <w:spacing w:line="600" w:lineRule="exact"/>
        <w:jc w:val="right"/>
      </w:pPr>
      <w:r w:rsidRPr="0003342B">
        <w:rPr>
          <w:rFonts w:ascii="仿宋_GB2312" w:eastAsia="仿宋_GB2312"/>
          <w:sz w:val="32"/>
          <w:szCs w:val="32"/>
        </w:rPr>
        <w:pict>
          <v:line id="直线 19" o:spid="_x0000_s2051" style="position:absolute;left:0;text-align:left;z-index:251661312" from="0,27.85pt" to="453.5pt,27.85pt" strokecolor="red" strokeweight="4.5pt">
            <v:stroke linestyle="thickThin"/>
          </v:line>
        </w:pict>
      </w:r>
    </w:p>
    <w:p w:rsidR="009E166F" w:rsidRDefault="009E166F" w:rsidP="009E166F">
      <w:pPr>
        <w:spacing w:line="200" w:lineRule="exact"/>
        <w:jc w:val="right"/>
        <w:rPr>
          <w:rFonts w:ascii="仿宋_GB2312" w:eastAsia="仿宋_GB2312"/>
          <w:sz w:val="32"/>
          <w:szCs w:val="32"/>
        </w:rPr>
      </w:pPr>
    </w:p>
    <w:p w:rsidR="009E166F" w:rsidRDefault="009E166F">
      <w:pPr>
        <w:spacing w:line="600" w:lineRule="exact"/>
        <w:jc w:val="center"/>
        <w:outlineLvl w:val="0"/>
        <w:rPr>
          <w:rFonts w:ascii="方正小标宋_GBK" w:eastAsia="方正小标宋_GBK"/>
          <w:sz w:val="36"/>
          <w:szCs w:val="36"/>
        </w:rPr>
      </w:pPr>
    </w:p>
    <w:p w:rsidR="007B0B1A" w:rsidRPr="007B0B1A" w:rsidRDefault="007B0B1A" w:rsidP="007B0B1A">
      <w:pPr>
        <w:spacing w:line="600" w:lineRule="exact"/>
        <w:jc w:val="center"/>
        <w:outlineLvl w:val="0"/>
        <w:rPr>
          <w:rFonts w:ascii="方正小标宋简体" w:eastAsia="方正小标宋简体"/>
          <w:sz w:val="44"/>
          <w:szCs w:val="44"/>
        </w:rPr>
      </w:pPr>
      <w:bookmarkStart w:id="0" w:name="_GoBack"/>
      <w:bookmarkEnd w:id="0"/>
      <w:r w:rsidRPr="007B0B1A">
        <w:rPr>
          <w:rFonts w:ascii="方正小标宋简体" w:eastAsia="方正小标宋简体" w:hint="eastAsia"/>
          <w:sz w:val="44"/>
          <w:szCs w:val="44"/>
        </w:rPr>
        <w:t>投诉处理决定书</w:t>
      </w:r>
    </w:p>
    <w:p w:rsidR="007B0B1A" w:rsidRDefault="007B0B1A" w:rsidP="007B0B1A">
      <w:pPr>
        <w:spacing w:line="600" w:lineRule="exact"/>
        <w:rPr>
          <w:rFonts w:eastAsia="仿宋_GB2312"/>
          <w:sz w:val="32"/>
          <w:szCs w:val="32"/>
        </w:rPr>
      </w:pPr>
    </w:p>
    <w:p w:rsidR="007B0B1A" w:rsidRPr="007B0B1A" w:rsidRDefault="007B0B1A" w:rsidP="007B0B1A">
      <w:pPr>
        <w:spacing w:line="540" w:lineRule="exact"/>
        <w:ind w:firstLineChars="200" w:firstLine="602"/>
        <w:outlineLvl w:val="1"/>
        <w:rPr>
          <w:rFonts w:ascii="仿宋_GB2312" w:eastAsia="仿宋_GB2312" w:hAnsi="仿宋" w:cs="仿宋"/>
          <w:sz w:val="30"/>
          <w:szCs w:val="30"/>
        </w:rPr>
      </w:pPr>
      <w:r w:rsidRPr="007B0B1A">
        <w:rPr>
          <w:rFonts w:ascii="仿宋_GB2312" w:eastAsia="仿宋_GB2312" w:hAnsi="仿宋" w:cs="仿宋" w:hint="eastAsia"/>
          <w:b/>
          <w:bCs/>
          <w:sz w:val="30"/>
          <w:szCs w:val="30"/>
        </w:rPr>
        <w:t>投诉人：</w:t>
      </w:r>
      <w:r w:rsidRPr="007B0B1A">
        <w:rPr>
          <w:rFonts w:ascii="仿宋_GB2312" w:eastAsia="仿宋_GB2312" w:hAnsi="仿宋" w:cs="仿宋" w:hint="eastAsia"/>
          <w:sz w:val="30"/>
          <w:szCs w:val="30"/>
        </w:rPr>
        <w:t>江西初春贸易有限公司</w:t>
      </w:r>
    </w:p>
    <w:p w:rsidR="007B0B1A" w:rsidRPr="007B0B1A" w:rsidRDefault="007B0B1A" w:rsidP="007B0B1A">
      <w:pPr>
        <w:spacing w:line="540" w:lineRule="exact"/>
        <w:ind w:firstLineChars="200" w:firstLine="600"/>
        <w:rPr>
          <w:rFonts w:ascii="仿宋_GB2312" w:eastAsia="仿宋_GB2312" w:hAnsi="仿宋" w:cs="仿宋"/>
          <w:spacing w:val="-21"/>
          <w:sz w:val="30"/>
          <w:szCs w:val="30"/>
        </w:rPr>
      </w:pPr>
      <w:r w:rsidRPr="007B0B1A">
        <w:rPr>
          <w:rFonts w:ascii="仿宋_GB2312" w:eastAsia="仿宋_GB2312" w:hAnsi="仿宋" w:cs="仿宋" w:hint="eastAsia"/>
          <w:sz w:val="30"/>
          <w:szCs w:val="30"/>
        </w:rPr>
        <w:t>法定代表人：熊珍珠</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代理人：熊珍珠</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联系方式：13687927721</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地  址：江西省九江市永修县立新乡南岸村狗岭组06号</w:t>
      </w:r>
    </w:p>
    <w:p w:rsidR="007B0B1A" w:rsidRPr="007B0B1A" w:rsidRDefault="007B0B1A" w:rsidP="007B0B1A">
      <w:pPr>
        <w:spacing w:line="540" w:lineRule="exact"/>
        <w:ind w:firstLineChars="200" w:firstLine="602"/>
        <w:outlineLvl w:val="1"/>
        <w:rPr>
          <w:rFonts w:ascii="仿宋_GB2312" w:eastAsia="仿宋_GB2312" w:hAnsi="仿宋" w:cs="仿宋"/>
          <w:spacing w:val="-11"/>
          <w:sz w:val="30"/>
          <w:szCs w:val="30"/>
        </w:rPr>
      </w:pPr>
      <w:r w:rsidRPr="007B0B1A">
        <w:rPr>
          <w:rFonts w:ascii="仿宋_GB2312" w:eastAsia="仿宋_GB2312" w:hAnsi="仿宋" w:cs="仿宋" w:hint="eastAsia"/>
          <w:b/>
          <w:bCs/>
          <w:sz w:val="30"/>
          <w:szCs w:val="30"/>
        </w:rPr>
        <w:t>被投诉人1：</w:t>
      </w:r>
      <w:r w:rsidRPr="007B0B1A">
        <w:rPr>
          <w:rFonts w:ascii="仿宋_GB2312" w:eastAsia="仿宋_GB2312" w:hAnsi="仿宋" w:cs="仿宋" w:hint="eastAsia"/>
          <w:sz w:val="30"/>
          <w:szCs w:val="30"/>
        </w:rPr>
        <w:t>上犹县民政局</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法定代表人：曾薇</w:t>
      </w:r>
    </w:p>
    <w:p w:rsidR="007B0B1A" w:rsidRPr="007B0B1A" w:rsidRDefault="007B0B1A" w:rsidP="007B0B1A">
      <w:pPr>
        <w:spacing w:line="540" w:lineRule="exact"/>
        <w:ind w:firstLineChars="200" w:firstLine="600"/>
        <w:rPr>
          <w:rFonts w:ascii="仿宋_GB2312" w:eastAsia="仿宋_GB2312" w:hAnsi="仿宋" w:cs="仿宋"/>
          <w:spacing w:val="-11"/>
          <w:sz w:val="30"/>
          <w:szCs w:val="30"/>
        </w:rPr>
      </w:pPr>
      <w:r w:rsidRPr="007B0B1A">
        <w:rPr>
          <w:rFonts w:ascii="仿宋_GB2312" w:eastAsia="仿宋_GB2312" w:hAnsi="仿宋" w:cs="仿宋" w:hint="eastAsia"/>
          <w:sz w:val="30"/>
          <w:szCs w:val="30"/>
        </w:rPr>
        <w:t>联系人：</w:t>
      </w:r>
      <w:r w:rsidRPr="007B0B1A">
        <w:rPr>
          <w:rFonts w:ascii="仿宋_GB2312" w:eastAsia="仿宋_GB2312" w:hAnsi="仿宋" w:cs="仿宋" w:hint="eastAsia"/>
          <w:spacing w:val="-11"/>
          <w:sz w:val="30"/>
          <w:szCs w:val="30"/>
        </w:rPr>
        <w:t>刘先生</w:t>
      </w:r>
    </w:p>
    <w:p w:rsidR="007B0B1A" w:rsidRPr="007B0B1A" w:rsidRDefault="007B0B1A" w:rsidP="007B0B1A">
      <w:pPr>
        <w:spacing w:line="540" w:lineRule="exact"/>
        <w:ind w:firstLineChars="200" w:firstLine="600"/>
        <w:rPr>
          <w:rFonts w:ascii="仿宋_GB2312" w:eastAsia="仿宋_GB2312" w:hAnsi="仿宋" w:cs="仿宋"/>
          <w:spacing w:val="-4"/>
          <w:sz w:val="30"/>
          <w:szCs w:val="30"/>
        </w:rPr>
      </w:pPr>
      <w:r w:rsidRPr="007B0B1A">
        <w:rPr>
          <w:rFonts w:ascii="仿宋_GB2312" w:eastAsia="仿宋_GB2312" w:hAnsi="仿宋" w:cs="仿宋" w:hint="eastAsia"/>
          <w:sz w:val="30"/>
          <w:szCs w:val="30"/>
        </w:rPr>
        <w:t>联系方式：</w:t>
      </w:r>
      <w:r w:rsidRPr="007B0B1A">
        <w:rPr>
          <w:rFonts w:ascii="仿宋_GB2312" w:eastAsia="仿宋_GB2312" w:hAnsi="仿宋" w:cs="仿宋" w:hint="eastAsia"/>
          <w:spacing w:val="-4"/>
          <w:sz w:val="30"/>
          <w:szCs w:val="30"/>
        </w:rPr>
        <w:t>0797-7132620</w:t>
      </w:r>
    </w:p>
    <w:p w:rsidR="007B0B1A" w:rsidRPr="007B0B1A" w:rsidRDefault="007B0B1A" w:rsidP="007B0B1A">
      <w:pPr>
        <w:spacing w:line="540" w:lineRule="exact"/>
        <w:ind w:firstLineChars="200" w:firstLine="576"/>
        <w:rPr>
          <w:rFonts w:ascii="仿宋_GB2312" w:eastAsia="仿宋_GB2312" w:hAnsi="仿宋" w:cs="仿宋"/>
          <w:spacing w:val="-6"/>
          <w:sz w:val="30"/>
          <w:szCs w:val="30"/>
        </w:rPr>
      </w:pPr>
      <w:r w:rsidRPr="007B0B1A">
        <w:rPr>
          <w:rFonts w:ascii="仿宋_GB2312" w:eastAsia="仿宋_GB2312" w:hAnsi="仿宋" w:cs="仿宋" w:hint="eastAsia"/>
          <w:spacing w:val="-6"/>
          <w:sz w:val="30"/>
          <w:szCs w:val="30"/>
        </w:rPr>
        <w:t>地  址：上犹县县城</w:t>
      </w:r>
    </w:p>
    <w:p w:rsidR="007B0B1A" w:rsidRPr="007B0B1A" w:rsidRDefault="007B0B1A" w:rsidP="007B0B1A">
      <w:pPr>
        <w:spacing w:line="540" w:lineRule="exact"/>
        <w:ind w:firstLineChars="200" w:firstLine="602"/>
        <w:outlineLvl w:val="1"/>
        <w:rPr>
          <w:rFonts w:ascii="仿宋_GB2312" w:eastAsia="仿宋_GB2312" w:hAnsi="仿宋" w:cs="仿宋"/>
          <w:sz w:val="30"/>
          <w:szCs w:val="30"/>
        </w:rPr>
      </w:pPr>
      <w:r w:rsidRPr="007B0B1A">
        <w:rPr>
          <w:rFonts w:ascii="仿宋_GB2312" w:eastAsia="仿宋_GB2312" w:hAnsi="仿宋" w:cs="仿宋" w:hint="eastAsia"/>
          <w:b/>
          <w:bCs/>
          <w:sz w:val="30"/>
          <w:szCs w:val="30"/>
        </w:rPr>
        <w:t>被投诉人2：</w:t>
      </w:r>
      <w:r w:rsidRPr="007B0B1A">
        <w:rPr>
          <w:rFonts w:ascii="仿宋_GB2312" w:eastAsia="仿宋_GB2312" w:hAnsi="仿宋" w:cs="仿宋" w:hint="eastAsia"/>
          <w:sz w:val="30"/>
          <w:szCs w:val="30"/>
        </w:rPr>
        <w:t>江西优信项目管理有限公司</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法定代表人：黄冠生</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联系人：卢先生</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联系方式：0797-8590568</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地  址：上犹县文兴路建筑企业孵化中心4楼</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投诉人因不满意被投诉人江西优信项目管理有限公司于2024年3月20日作出的质疑答复，于2024年4月9日向我局提出投</w:t>
      </w:r>
      <w:r w:rsidRPr="007B0B1A">
        <w:rPr>
          <w:rFonts w:ascii="仿宋_GB2312" w:eastAsia="仿宋_GB2312" w:hAnsi="仿宋" w:cs="仿宋" w:hint="eastAsia"/>
          <w:sz w:val="30"/>
          <w:szCs w:val="30"/>
        </w:rPr>
        <w:lastRenderedPageBreak/>
        <w:t>诉。我局依法于2024年4月12日予以受理。现已审理终结。</w:t>
      </w:r>
    </w:p>
    <w:p w:rsidR="007B0B1A" w:rsidRPr="007B0B1A" w:rsidRDefault="007B0B1A" w:rsidP="007B0B1A">
      <w:pPr>
        <w:spacing w:line="540" w:lineRule="exact"/>
        <w:ind w:firstLineChars="200" w:firstLine="600"/>
        <w:rPr>
          <w:rFonts w:ascii="黑体" w:eastAsia="黑体" w:hAnsi="黑体" w:cs="仿宋"/>
          <w:bCs/>
          <w:sz w:val="30"/>
          <w:szCs w:val="30"/>
        </w:rPr>
      </w:pPr>
      <w:r w:rsidRPr="007B0B1A">
        <w:rPr>
          <w:rFonts w:ascii="黑体" w:eastAsia="黑体" w:hAnsi="黑体" w:cs="仿宋" w:hint="eastAsia"/>
          <w:bCs/>
          <w:sz w:val="30"/>
          <w:szCs w:val="30"/>
        </w:rPr>
        <w:t>一、项目基本情况</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采购项目名称：上犹县老年养护院室内设施设备采购项目</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 xml:space="preserve">采购项目编号：JXYX2023-SY-G009-2品目一   </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包号：品目一</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采购人名称：上犹县民政局</w:t>
      </w:r>
    </w:p>
    <w:p w:rsidR="007B0B1A" w:rsidRPr="007B0B1A" w:rsidRDefault="007B0B1A" w:rsidP="007B0B1A">
      <w:pPr>
        <w:spacing w:line="540" w:lineRule="exact"/>
        <w:ind w:firstLineChars="200" w:firstLine="600"/>
        <w:outlineLvl w:val="1"/>
        <w:rPr>
          <w:rFonts w:ascii="仿宋_GB2312" w:eastAsia="仿宋_GB2312" w:hAnsi="仿宋" w:cs="仿宋"/>
          <w:sz w:val="30"/>
          <w:szCs w:val="30"/>
        </w:rPr>
      </w:pPr>
      <w:r w:rsidRPr="007B0B1A">
        <w:rPr>
          <w:rFonts w:ascii="仿宋_GB2312" w:eastAsia="仿宋_GB2312" w:hAnsi="仿宋" w:cs="仿宋" w:hint="eastAsia"/>
          <w:sz w:val="30"/>
          <w:szCs w:val="30"/>
        </w:rPr>
        <w:t>代理机构名称：江西优信项目管理有限公司</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采购文件公告：是</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公告期限：2024年2月28日</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采购结果公告：是</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公告期限：2024年4月8日</w:t>
      </w:r>
    </w:p>
    <w:p w:rsidR="007B0B1A" w:rsidRPr="007B0B1A" w:rsidRDefault="007B0B1A" w:rsidP="007B0B1A">
      <w:pPr>
        <w:spacing w:line="540" w:lineRule="exact"/>
        <w:ind w:firstLineChars="200" w:firstLine="600"/>
        <w:rPr>
          <w:rFonts w:ascii="黑体" w:eastAsia="黑体" w:hAnsi="黑体" w:cs="仿宋"/>
          <w:bCs/>
          <w:sz w:val="30"/>
          <w:szCs w:val="30"/>
        </w:rPr>
      </w:pPr>
      <w:r w:rsidRPr="007B0B1A">
        <w:rPr>
          <w:rFonts w:ascii="黑体" w:eastAsia="黑体" w:hAnsi="黑体" w:cs="仿宋" w:hint="eastAsia"/>
          <w:bCs/>
          <w:sz w:val="30"/>
          <w:szCs w:val="30"/>
        </w:rPr>
        <w:t>二、投诉事项及被投诉人答复</w:t>
      </w:r>
    </w:p>
    <w:p w:rsidR="007B0B1A" w:rsidRPr="007B0B1A" w:rsidRDefault="007B0B1A" w:rsidP="007B0B1A">
      <w:pPr>
        <w:spacing w:line="540" w:lineRule="exact"/>
        <w:ind w:firstLineChars="200" w:firstLine="602"/>
        <w:outlineLvl w:val="0"/>
        <w:rPr>
          <w:rFonts w:ascii="仿宋_GB2312" w:eastAsia="仿宋_GB2312" w:hAnsi="仿宋" w:cs="仿宋"/>
          <w:b/>
          <w:bCs/>
          <w:sz w:val="30"/>
          <w:szCs w:val="30"/>
        </w:rPr>
      </w:pPr>
      <w:r w:rsidRPr="007B0B1A">
        <w:rPr>
          <w:rFonts w:ascii="仿宋_GB2312" w:eastAsia="仿宋_GB2312" w:hAnsi="仿宋" w:cs="仿宋" w:hint="eastAsia"/>
          <w:b/>
          <w:bCs/>
          <w:sz w:val="30"/>
          <w:szCs w:val="30"/>
        </w:rPr>
        <w:t>投诉事项1:</w:t>
      </w:r>
    </w:p>
    <w:p w:rsidR="007B0B1A" w:rsidRPr="007B0B1A" w:rsidRDefault="007B0B1A" w:rsidP="007B0B1A">
      <w:pPr>
        <w:spacing w:line="540" w:lineRule="exact"/>
        <w:ind w:firstLineChars="200" w:firstLine="600"/>
        <w:outlineLvl w:val="0"/>
        <w:rPr>
          <w:rFonts w:ascii="仿宋_GB2312" w:eastAsia="仿宋_GB2312" w:hAnsi="仿宋" w:cs="仿宋"/>
          <w:sz w:val="30"/>
          <w:szCs w:val="30"/>
        </w:rPr>
      </w:pPr>
      <w:r w:rsidRPr="007B0B1A">
        <w:rPr>
          <w:rFonts w:ascii="仿宋_GB2312" w:eastAsia="仿宋_GB2312" w:hAnsi="仿宋" w:cs="仿宋" w:hint="eastAsia"/>
          <w:sz w:val="30"/>
          <w:szCs w:val="30"/>
        </w:rPr>
        <w:t>投诉人对项目技术评分项提出投诉，本项目的核心产品:柜(地柜、低柜)、沙发(软包、布艺)、椅子(含办公椅)、护栏床，可本项目评分标准完全偏离核心产品柜(地柜、低柜)，地柜、低柜不管是在采购需求还是评分项中都没有具体技术要求用什么材料，全是五金件，难道用几个五金件能生产出来实物？在政府采购中，核心产品的参数是极为重要的，它们直接关系到产品的质量性能和可靠性。这些参数对于保障国家安全和社会稳定具有不可估量的价值。因此，核心产品的参数必须严格按照政府采购规定进行设置和检测，任何偏离都是不允许的。</w:t>
      </w:r>
    </w:p>
    <w:p w:rsidR="007B0B1A" w:rsidRPr="007B0B1A" w:rsidRDefault="007B0B1A" w:rsidP="007B0B1A">
      <w:pPr>
        <w:spacing w:line="540" w:lineRule="exact"/>
        <w:ind w:firstLineChars="200" w:firstLine="602"/>
        <w:outlineLvl w:val="0"/>
        <w:rPr>
          <w:rFonts w:ascii="仿宋_GB2312" w:eastAsia="仿宋_GB2312" w:hAnsi="仿宋" w:cs="仿宋"/>
          <w:b/>
          <w:bCs/>
          <w:sz w:val="30"/>
          <w:szCs w:val="30"/>
        </w:rPr>
      </w:pPr>
      <w:r w:rsidRPr="007B0B1A">
        <w:rPr>
          <w:rFonts w:ascii="仿宋_GB2312" w:eastAsia="仿宋_GB2312" w:hAnsi="仿宋" w:cs="仿宋" w:hint="eastAsia"/>
          <w:b/>
          <w:bCs/>
          <w:sz w:val="30"/>
          <w:szCs w:val="30"/>
        </w:rPr>
        <w:t>投诉事项2:</w:t>
      </w:r>
    </w:p>
    <w:p w:rsidR="007B0B1A" w:rsidRPr="007B0B1A" w:rsidRDefault="007B0B1A" w:rsidP="007B0B1A">
      <w:pPr>
        <w:spacing w:line="540" w:lineRule="exact"/>
        <w:ind w:firstLineChars="200" w:firstLine="600"/>
        <w:outlineLvl w:val="0"/>
        <w:rPr>
          <w:rFonts w:ascii="仿宋_GB2312" w:eastAsia="仿宋_GB2312" w:hAnsi="仿宋" w:cs="仿宋"/>
          <w:sz w:val="30"/>
          <w:szCs w:val="30"/>
        </w:rPr>
      </w:pPr>
      <w:r w:rsidRPr="007B0B1A">
        <w:rPr>
          <w:rFonts w:ascii="仿宋_GB2312" w:eastAsia="仿宋_GB2312" w:hAnsi="仿宋" w:cs="仿宋" w:hint="eastAsia"/>
          <w:sz w:val="30"/>
          <w:szCs w:val="30"/>
        </w:rPr>
        <w:t>投诉人对招标文件评标标准商务条款:二、产品环保性(15分)，提出投诉，要求提供的证书覆盖范围各不一致，商务评分项人类</w:t>
      </w:r>
      <w:r w:rsidRPr="007B0B1A">
        <w:rPr>
          <w:rFonts w:ascii="仿宋_GB2312" w:eastAsia="仿宋_GB2312" w:hAnsi="仿宋" w:cs="仿宋" w:hint="eastAsia"/>
          <w:sz w:val="30"/>
          <w:szCs w:val="30"/>
        </w:rPr>
        <w:lastRenderedPageBreak/>
        <w:t>功效学产品认证证书也偏离核心产品柜(地柜、低柜)，家具中有害物质应该所投产品都需要合格为什么只针对木家具？明显存在偏向某些特定企业的情况？中国环境标志产品认证证书为什么不需要提供全国认证认可信息公共服务平台(http://cx.cnca.cn/CertECloud/index/index/page)查询的有效认证截图进行作证?在赣州或者整个江西有几家公司能同时满足这项标准？询价时是否有3家或者是更多企业能满足这些要求？是否有其他利益相关方或专业机构参与了制定评分标准和评分内容的过程？该评分标准和评分内容存在明显倾向性和唯一性。</w:t>
      </w:r>
    </w:p>
    <w:p w:rsidR="007B0B1A" w:rsidRPr="007B0B1A" w:rsidRDefault="007B0B1A" w:rsidP="007B0B1A">
      <w:pPr>
        <w:spacing w:line="540" w:lineRule="exact"/>
        <w:ind w:firstLineChars="200" w:firstLine="602"/>
        <w:outlineLvl w:val="0"/>
        <w:rPr>
          <w:rFonts w:ascii="仿宋_GB2312" w:eastAsia="仿宋_GB2312" w:hAnsi="仿宋" w:cs="仿宋"/>
          <w:b/>
          <w:bCs/>
          <w:sz w:val="30"/>
          <w:szCs w:val="30"/>
        </w:rPr>
      </w:pPr>
      <w:r w:rsidRPr="007B0B1A">
        <w:rPr>
          <w:rFonts w:ascii="仿宋_GB2312" w:eastAsia="仿宋_GB2312" w:hAnsi="仿宋" w:cs="仿宋" w:hint="eastAsia"/>
          <w:b/>
          <w:bCs/>
          <w:sz w:val="30"/>
          <w:szCs w:val="30"/>
        </w:rPr>
        <w:t>投诉事项3:</w:t>
      </w:r>
    </w:p>
    <w:p w:rsidR="007B0B1A" w:rsidRPr="007B0B1A" w:rsidRDefault="007B0B1A" w:rsidP="007B0B1A">
      <w:pPr>
        <w:spacing w:line="540" w:lineRule="exact"/>
        <w:ind w:firstLineChars="200" w:firstLine="600"/>
        <w:outlineLvl w:val="0"/>
        <w:rPr>
          <w:rFonts w:ascii="仿宋_GB2312" w:eastAsia="仿宋_GB2312" w:hAnsi="仿宋" w:cs="仿宋"/>
          <w:sz w:val="30"/>
          <w:szCs w:val="30"/>
        </w:rPr>
      </w:pPr>
      <w:r w:rsidRPr="007B0B1A">
        <w:rPr>
          <w:rFonts w:ascii="仿宋_GB2312" w:eastAsia="仿宋_GB2312" w:hAnsi="仿宋" w:cs="仿宋" w:hint="eastAsia"/>
          <w:sz w:val="30"/>
          <w:szCs w:val="30"/>
        </w:rPr>
        <w:t>变更后招标文件主观分28分，评审因素分值权重设置不合理，货物类采购不应该以货物的质量为主吗？主观分值过高是很大的弊端:</w:t>
      </w:r>
    </w:p>
    <w:p w:rsidR="007B0B1A" w:rsidRPr="007B0B1A" w:rsidRDefault="007B0B1A" w:rsidP="007B0B1A">
      <w:pPr>
        <w:spacing w:line="540" w:lineRule="exact"/>
        <w:ind w:firstLineChars="200" w:firstLine="600"/>
        <w:outlineLvl w:val="0"/>
        <w:rPr>
          <w:rFonts w:ascii="仿宋_GB2312" w:eastAsia="仿宋_GB2312" w:hAnsi="仿宋" w:cs="仿宋"/>
          <w:sz w:val="30"/>
          <w:szCs w:val="30"/>
        </w:rPr>
      </w:pPr>
      <w:r w:rsidRPr="007B0B1A">
        <w:rPr>
          <w:rFonts w:ascii="仿宋_GB2312" w:eastAsia="仿宋_GB2312" w:hAnsi="仿宋" w:cs="仿宋" w:hint="eastAsia"/>
          <w:sz w:val="30"/>
          <w:szCs w:val="30"/>
        </w:rPr>
        <w:t>1.如果某个投标商因为主观技术分被高估而获胜，其他符合标准的供应商可能会感到不公平。这可能导致争议和法律诉讼。</w:t>
      </w:r>
    </w:p>
    <w:p w:rsidR="007B0B1A" w:rsidRPr="007B0B1A" w:rsidRDefault="007B0B1A" w:rsidP="007B0B1A">
      <w:pPr>
        <w:spacing w:line="540" w:lineRule="exact"/>
        <w:ind w:firstLineChars="200" w:firstLine="600"/>
        <w:outlineLvl w:val="0"/>
        <w:rPr>
          <w:rFonts w:ascii="仿宋_GB2312" w:eastAsia="仿宋_GB2312" w:hAnsi="仿宋" w:cs="仿宋"/>
          <w:sz w:val="30"/>
          <w:szCs w:val="30"/>
        </w:rPr>
      </w:pPr>
      <w:r w:rsidRPr="007B0B1A">
        <w:rPr>
          <w:rFonts w:ascii="仿宋_GB2312" w:eastAsia="仿宋_GB2312" w:hAnsi="仿宋" w:cs="仿宋" w:hint="eastAsia"/>
          <w:sz w:val="30"/>
          <w:szCs w:val="30"/>
        </w:rPr>
        <w:t>2.主观分过高某些供应商可能会感到不公平并考虑采取非法手段来争取合同。这可能会损害采购方和供应商之间的关系。</w:t>
      </w:r>
    </w:p>
    <w:p w:rsidR="007B0B1A" w:rsidRPr="007B0B1A" w:rsidRDefault="007B0B1A" w:rsidP="007B0B1A">
      <w:pPr>
        <w:spacing w:line="540" w:lineRule="exact"/>
        <w:ind w:firstLineChars="200" w:firstLine="600"/>
        <w:outlineLvl w:val="0"/>
        <w:rPr>
          <w:rFonts w:ascii="仿宋_GB2312" w:eastAsia="仿宋_GB2312" w:hAnsi="仿宋" w:cs="仿宋"/>
          <w:sz w:val="30"/>
          <w:szCs w:val="30"/>
        </w:rPr>
      </w:pPr>
      <w:r w:rsidRPr="007B0B1A">
        <w:rPr>
          <w:rFonts w:ascii="仿宋_GB2312" w:eastAsia="仿宋_GB2312" w:hAnsi="仿宋" w:cs="仿宋" w:hint="eastAsia"/>
          <w:sz w:val="30"/>
          <w:szCs w:val="30"/>
        </w:rPr>
        <w:t>3.主观评分过高会导致其他符合条件的投标企业失去中标机会，也不利于竞争的公平性和透明度。</w:t>
      </w:r>
    </w:p>
    <w:p w:rsidR="007B0B1A" w:rsidRPr="007B0B1A" w:rsidRDefault="007B0B1A" w:rsidP="007B0B1A">
      <w:pPr>
        <w:spacing w:line="540" w:lineRule="exact"/>
        <w:ind w:firstLineChars="200" w:firstLine="600"/>
        <w:outlineLvl w:val="0"/>
        <w:rPr>
          <w:rFonts w:ascii="仿宋_GB2312" w:eastAsia="仿宋_GB2312" w:hAnsi="仿宋" w:cs="仿宋"/>
          <w:sz w:val="30"/>
          <w:szCs w:val="30"/>
        </w:rPr>
      </w:pPr>
      <w:r w:rsidRPr="007B0B1A">
        <w:rPr>
          <w:rFonts w:ascii="仿宋_GB2312" w:eastAsia="仿宋_GB2312" w:hAnsi="仿宋" w:cs="仿宋" w:hint="eastAsia"/>
          <w:sz w:val="30"/>
          <w:szCs w:val="30"/>
        </w:rPr>
        <w:t>4.同样的货物提供7个设计方案，实在是浪费资源，给小微企业造成很大的压力，对于那些无法支付高额设计费用的中小企业来说，他们将面临无法参与招标的困境，从而限制了竞争的公平性和多样性，造成市场竞争的不均衡。</w:t>
      </w:r>
    </w:p>
    <w:p w:rsidR="007B0B1A" w:rsidRPr="007B0B1A" w:rsidRDefault="007B0B1A" w:rsidP="007B0B1A">
      <w:pPr>
        <w:spacing w:line="540" w:lineRule="exact"/>
        <w:ind w:firstLineChars="200" w:firstLine="602"/>
        <w:outlineLvl w:val="0"/>
        <w:rPr>
          <w:rFonts w:ascii="仿宋_GB2312" w:eastAsia="仿宋_GB2312" w:hAnsi="仿宋" w:cs="仿宋"/>
          <w:b/>
          <w:bCs/>
          <w:sz w:val="30"/>
          <w:szCs w:val="30"/>
        </w:rPr>
      </w:pPr>
      <w:r w:rsidRPr="007B0B1A">
        <w:rPr>
          <w:rFonts w:ascii="仿宋_GB2312" w:eastAsia="仿宋_GB2312" w:hAnsi="仿宋" w:cs="仿宋" w:hint="eastAsia"/>
          <w:b/>
          <w:bCs/>
          <w:sz w:val="30"/>
          <w:szCs w:val="30"/>
        </w:rPr>
        <w:t>投诉事项4:</w:t>
      </w:r>
    </w:p>
    <w:p w:rsidR="007B0B1A" w:rsidRPr="007B0B1A" w:rsidRDefault="007B0B1A" w:rsidP="007B0B1A">
      <w:pPr>
        <w:spacing w:line="540" w:lineRule="exact"/>
        <w:ind w:firstLineChars="200" w:firstLine="600"/>
        <w:outlineLvl w:val="0"/>
        <w:rPr>
          <w:rFonts w:ascii="仿宋_GB2312" w:eastAsia="仿宋_GB2312" w:hAnsi="仿宋" w:cs="仿宋"/>
          <w:sz w:val="30"/>
          <w:szCs w:val="30"/>
        </w:rPr>
      </w:pPr>
      <w:r w:rsidRPr="007B0B1A">
        <w:rPr>
          <w:rFonts w:ascii="仿宋_GB2312" w:eastAsia="仿宋_GB2312" w:hAnsi="仿宋" w:cs="仿宋" w:hint="eastAsia"/>
          <w:sz w:val="30"/>
          <w:szCs w:val="30"/>
        </w:rPr>
        <w:t>变更后招标文件评分标准技术分四、设计图(7分)，要求提供</w:t>
      </w:r>
      <w:r w:rsidRPr="007B0B1A">
        <w:rPr>
          <w:rFonts w:ascii="仿宋_GB2312" w:eastAsia="仿宋_GB2312" w:hAnsi="仿宋" w:cs="仿宋" w:hint="eastAsia"/>
          <w:sz w:val="30"/>
          <w:szCs w:val="30"/>
        </w:rPr>
        <w:lastRenderedPageBreak/>
        <w:t>设计方案(采购需求中需定制的产品)，包含清晰可辨的设计图纸、结合现场的效果图，没有现场建筑图纸或定制家具现场CAD图纸没办法设计效果图。</w:t>
      </w:r>
    </w:p>
    <w:p w:rsidR="007B0B1A" w:rsidRPr="007B0B1A" w:rsidRDefault="007B0B1A" w:rsidP="007B0B1A">
      <w:pPr>
        <w:spacing w:line="540" w:lineRule="exact"/>
        <w:ind w:firstLineChars="200" w:firstLine="600"/>
        <w:outlineLvl w:val="0"/>
        <w:rPr>
          <w:rFonts w:ascii="仿宋_GB2312" w:eastAsia="仿宋_GB2312" w:hAnsi="仿宋" w:cs="仿宋"/>
          <w:sz w:val="30"/>
          <w:szCs w:val="30"/>
        </w:rPr>
      </w:pPr>
      <w:r w:rsidRPr="007B0B1A">
        <w:rPr>
          <w:rFonts w:ascii="仿宋_GB2312" w:eastAsia="仿宋_GB2312" w:hAnsi="仿宋" w:cs="仿宋" w:hint="eastAsia"/>
          <w:sz w:val="30"/>
          <w:szCs w:val="30"/>
        </w:rPr>
        <w:t>同样的货物提供7个设计方案，又不能作为最终采购合同的设计方案，这个分值的存在意义在哪？相当与采购项目没有关系，为什么要提供？完全不合理。浪费国家社会资源，无形的增加采购成本、导致不公平竞争、引发贪污腐败风险以及限制中小企业发展，限制或排斥潜在投标人，损害公平竞争和市场多样性。货物采购应该以货物本身的质量为主，应该确保评分标准和评分内容的合理性和公平性，以避免不合理条件对潜在投标人的不公平限制。政府采购应该以公共利益为导向，确保采购过程的透明度和公正性，有助于促进政府采购的公平竞争和采购效益。</w:t>
      </w:r>
    </w:p>
    <w:p w:rsidR="007B0B1A" w:rsidRPr="007B0B1A" w:rsidRDefault="007B0B1A" w:rsidP="007B0B1A">
      <w:pPr>
        <w:spacing w:line="540" w:lineRule="exact"/>
        <w:ind w:firstLineChars="200" w:firstLine="602"/>
        <w:outlineLvl w:val="0"/>
        <w:rPr>
          <w:rFonts w:ascii="仿宋_GB2312" w:eastAsia="仿宋_GB2312" w:hAnsi="仿宋" w:cs="仿宋"/>
          <w:b/>
          <w:bCs/>
          <w:sz w:val="30"/>
          <w:szCs w:val="30"/>
        </w:rPr>
      </w:pPr>
      <w:r w:rsidRPr="007B0B1A">
        <w:rPr>
          <w:rFonts w:ascii="仿宋_GB2312" w:eastAsia="仿宋_GB2312" w:hAnsi="仿宋" w:cs="仿宋" w:hint="eastAsia"/>
          <w:b/>
          <w:bCs/>
          <w:sz w:val="30"/>
          <w:szCs w:val="30"/>
        </w:rPr>
        <w:t>与投诉事项相关的投诉请求：</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投诉人认为被投诉人这种行为严重违反了《中华人民共和国招投标法》和《中华人民共和国政府采购法》以及国家相关法律法规的规定，严重损害了公开、公平、公正竞标的原则。投诉人对被投诉人的行为表示强烈不满，并要求被投诉人立即停止违规违法的招标采购活动，并对相关负责人进行严肃追责。同时，请求相关部门立即对投诉项目进行调查，采取有效措施保障潜在供应商的合法权益。</w:t>
      </w:r>
    </w:p>
    <w:p w:rsidR="007B0B1A" w:rsidRPr="007B0B1A" w:rsidRDefault="007B0B1A" w:rsidP="007B0B1A">
      <w:pPr>
        <w:spacing w:line="540" w:lineRule="exact"/>
        <w:ind w:firstLineChars="200" w:firstLine="602"/>
        <w:outlineLvl w:val="0"/>
        <w:rPr>
          <w:rFonts w:ascii="仿宋_GB2312" w:eastAsia="仿宋_GB2312" w:hAnsi="仿宋" w:cs="仿宋"/>
          <w:b/>
          <w:bCs/>
          <w:sz w:val="30"/>
          <w:szCs w:val="30"/>
        </w:rPr>
      </w:pPr>
      <w:r w:rsidRPr="007B0B1A">
        <w:rPr>
          <w:rFonts w:ascii="仿宋_GB2312" w:eastAsia="仿宋_GB2312" w:hAnsi="仿宋" w:cs="仿宋" w:hint="eastAsia"/>
          <w:b/>
          <w:bCs/>
          <w:sz w:val="30"/>
          <w:szCs w:val="30"/>
        </w:rPr>
        <w:t>被投诉人1答复：</w:t>
      </w:r>
    </w:p>
    <w:p w:rsidR="007B0B1A" w:rsidRPr="007B0B1A" w:rsidRDefault="007B0B1A" w:rsidP="007B0B1A">
      <w:pPr>
        <w:spacing w:line="540" w:lineRule="exact"/>
        <w:ind w:firstLineChars="200" w:firstLine="600"/>
        <w:outlineLvl w:val="0"/>
        <w:rPr>
          <w:rFonts w:ascii="仿宋_GB2312" w:eastAsia="仿宋_GB2312" w:hAnsi="仿宋" w:cs="仿宋"/>
          <w:sz w:val="30"/>
          <w:szCs w:val="30"/>
        </w:rPr>
      </w:pPr>
      <w:r w:rsidRPr="007B0B1A">
        <w:rPr>
          <w:rFonts w:ascii="仿宋_GB2312" w:eastAsia="仿宋_GB2312" w:hAnsi="仿宋" w:cs="仿宋" w:hint="eastAsia"/>
          <w:sz w:val="30"/>
          <w:szCs w:val="30"/>
        </w:rPr>
        <w:t>关于投诉事项1，根据《政府采购需求管理办法》第九条“采购需求可以直接引用相关国家标准、行业标准、地方标准等标准、规范也可以根据项目目标提出更高的技术要求。”招标文件中对核心产品的技术参数已做了非常明确的要求，履约验收时可以对照</w:t>
      </w:r>
      <w:r w:rsidRPr="007B0B1A">
        <w:rPr>
          <w:rFonts w:ascii="仿宋_GB2312" w:eastAsia="仿宋_GB2312" w:hAnsi="仿宋" w:cs="仿宋" w:hint="eastAsia"/>
          <w:sz w:val="30"/>
          <w:szCs w:val="30"/>
        </w:rPr>
        <w:lastRenderedPageBreak/>
        <w:t>验收。根据《政府采购货物和服务招标投标管理办法》第五十五条“评审因素的设定应当与投标人所提供货物服务的质量相关，包括投标报价、技术或者服务水平、履约能力、售后服务等。”设定的评审因素均是由于采购需求且与投标人所提供货物服务的质量相关。关于投诉事项2，(1)关于“要求提供的证书覆盖范围各不一致”，评审因素中要求提供的证书覆盖范围均是结合本次采购货物的品类、特点、原材料、材质等进行设定。覆盖范围均在本项目采购的产品范围内，未超出本项目采购产品的类别。(2)关于“商务评分项人类功效学产品认证证书偏离核心产品柜(地柜、低柜)”，人类功效学产品认证证书认证范围含“柜架类(衣柜、床头柜)”，提供包含该认证范围证书即视为符合条件。(3)关于“家具中有害物质应该所投产品都需要合格为什么只针对木家具”，有害物质主要为甲醛、苯、甲苯、二甲苯等，本次采购的产品中绝大部分为木家具，有害物质主要存在于木家具中，布艺、皮革等其他家具的有害物质极少，所以要求产品中的木家具需要经过有害物质限量认证。(4)关于“中国环境标志产品认证证书为什么不需要提供截图进行作证”，针对该评分标准，投标人只需要提供文字说明、承诺等相关证明材料均可满足得分条件，同时也体现优先采购环保产品的政府采购政策，合理合法。关于投诉事项3，评审因素已经细化、量化，且没有任何法律法规规定应该设置多少分值。同时投诉人未对该投诉事项进行依法质疑，不符合中华人民共和国财政部令第94号《政府采购质疑和投诉办法》第二十条“供应商投诉的事项不得超出已质疑事项的范围，但基于质疑答复内容提出的投诉事项除外”的规定。关于投诉事项4，本项目采购的产品包含较多定制家具，该项评分标准的设定是为了体现投标人</w:t>
      </w:r>
      <w:r w:rsidRPr="007B0B1A">
        <w:rPr>
          <w:rFonts w:ascii="仿宋_GB2312" w:eastAsia="仿宋_GB2312" w:hAnsi="仿宋" w:cs="仿宋" w:hint="eastAsia"/>
          <w:sz w:val="30"/>
          <w:szCs w:val="30"/>
        </w:rPr>
        <w:lastRenderedPageBreak/>
        <w:t>的设计能力、定制服务能力、履约能力。采购需求中已明确说明投标人可以自行现场勘测，投标人可以根据现场的情况对投标人现有的产品款式进行尺寸功能性调整即可。投标人提供一套设计方案可得4分，提供4套设计方案即可以得7分，无需提供7个设计方案。该项评分标准的设定符合《政府采购货物和服务招标投标管理办法》第五十五条“评审因素的设定应当与投标人所提供货物服务的质量相关，包括投标报价、技术或者服务水平、履约能力、售后服务等”的要求。</w:t>
      </w:r>
    </w:p>
    <w:p w:rsidR="007B0B1A" w:rsidRPr="007B0B1A" w:rsidRDefault="007B0B1A" w:rsidP="007B0B1A">
      <w:pPr>
        <w:spacing w:line="540" w:lineRule="exact"/>
        <w:ind w:firstLineChars="200" w:firstLine="602"/>
        <w:outlineLvl w:val="0"/>
        <w:rPr>
          <w:rFonts w:ascii="仿宋_GB2312" w:eastAsia="仿宋_GB2312" w:hAnsi="仿宋" w:cs="仿宋"/>
          <w:b/>
          <w:bCs/>
          <w:sz w:val="30"/>
          <w:szCs w:val="30"/>
        </w:rPr>
      </w:pPr>
      <w:r w:rsidRPr="007B0B1A">
        <w:rPr>
          <w:rFonts w:ascii="仿宋_GB2312" w:eastAsia="仿宋_GB2312" w:hAnsi="仿宋" w:cs="仿宋" w:hint="eastAsia"/>
          <w:b/>
          <w:bCs/>
          <w:sz w:val="30"/>
          <w:szCs w:val="30"/>
        </w:rPr>
        <w:t>被投诉人2答复：</w:t>
      </w:r>
    </w:p>
    <w:p w:rsidR="007B0B1A" w:rsidRPr="007B0B1A" w:rsidRDefault="007B0B1A" w:rsidP="007B0B1A">
      <w:pPr>
        <w:spacing w:line="540" w:lineRule="exact"/>
        <w:ind w:firstLineChars="200" w:firstLine="600"/>
        <w:rPr>
          <w:rFonts w:ascii="仿宋_GB2312" w:eastAsia="仿宋_GB2312" w:hAnsi="仿宋"/>
          <w:sz w:val="30"/>
          <w:szCs w:val="30"/>
        </w:rPr>
      </w:pPr>
      <w:r w:rsidRPr="007B0B1A">
        <w:rPr>
          <w:rFonts w:ascii="仿宋_GB2312" w:eastAsia="仿宋_GB2312" w:hAnsi="仿宋" w:cs="仿宋" w:hint="eastAsia"/>
          <w:sz w:val="30"/>
          <w:szCs w:val="30"/>
        </w:rPr>
        <w:t>关于投诉事项1，</w:t>
      </w:r>
      <w:r w:rsidRPr="007B0B1A">
        <w:rPr>
          <w:rFonts w:ascii="仿宋_GB2312" w:eastAsia="仿宋_GB2312" w:hAnsi="仿宋" w:hint="eastAsia"/>
          <w:sz w:val="30"/>
          <w:szCs w:val="30"/>
        </w:rPr>
        <w:t>根据《政府采购需求管理办法》第九条“采购需求可以直接引用相关国家标准、行业标准、地方标准等标准、规范，也可以根据项目目标提出更高的技术要求。”招标文件中对核心产品的技术参数已做了非常明确的要求，履约验收时可以对照验收。根据《政府采购货物和服务招标投标管理办法》第五十五条“评审因素的设定应当与投标人所提供货物服务的质量相关，包括投标报价、技术或者服务水平、履约能力、售后服务等。”设定的评审因素均是由于采购需求且与投标人所提供货物服务的质量相关。</w:t>
      </w:r>
      <w:r w:rsidRPr="007B0B1A">
        <w:rPr>
          <w:rFonts w:ascii="仿宋_GB2312" w:eastAsia="仿宋_GB2312" w:hAnsi="仿宋" w:cs="仿宋" w:hint="eastAsia"/>
          <w:sz w:val="30"/>
          <w:szCs w:val="30"/>
        </w:rPr>
        <w:t>关于投诉事项2，</w:t>
      </w:r>
      <w:r w:rsidRPr="007B0B1A">
        <w:rPr>
          <w:rFonts w:ascii="仿宋_GB2312" w:eastAsia="仿宋_GB2312" w:hAnsi="仿宋" w:hint="eastAsia"/>
          <w:sz w:val="30"/>
          <w:szCs w:val="30"/>
        </w:rPr>
        <w:t>（1）关于“要求提供的证书覆盖范围各不一致”的投诉，评审因素中要求提供的证书覆盖范围均是结合本次采购货物的品类、特点、原材料、材质等进行设定。覆盖范围均在本项目采购的产品范围内，未超出本项目采购产品的类别。（2）关于“商务评分项人类功效学产品认证证书偏离核心产品柜（地柜、低柜）”的投诉，人类功效学产品认证证书认证范围含“柜架类（衣柜、床头柜）”，与“柜（地柜、低柜）”类似，地柜、低柜为本项目采购产品的俗称。（3）关于“家具中有害物质应该所</w:t>
      </w:r>
      <w:r w:rsidRPr="007B0B1A">
        <w:rPr>
          <w:rFonts w:ascii="仿宋_GB2312" w:eastAsia="仿宋_GB2312" w:hAnsi="仿宋" w:hint="eastAsia"/>
          <w:sz w:val="30"/>
          <w:szCs w:val="30"/>
        </w:rPr>
        <w:lastRenderedPageBreak/>
        <w:t>投产品都需要合格为什么只针对木家具”的投诉，有害物质主要为甲醛、苯、甲苯、二甲苯等，本次采购的产品中，有害物质主要存在于木家具中，布艺、皮革等其他家具的有害物质极少。（4）关于“中国环境标志产品认证证书为什么不需要提供截图进行作证”的投诉，针对该评分标准，投标人只需要提供文字说明、承诺等相关证明材料均可满足得分条件，同时也体现优先采购环保产品的政府采购政策，合理合法。</w:t>
      </w:r>
      <w:r w:rsidRPr="007B0B1A">
        <w:rPr>
          <w:rFonts w:ascii="仿宋_GB2312" w:eastAsia="仿宋_GB2312" w:hAnsi="仿宋" w:cs="仿宋" w:hint="eastAsia"/>
          <w:sz w:val="30"/>
          <w:szCs w:val="30"/>
        </w:rPr>
        <w:t>关于投诉事项3，</w:t>
      </w:r>
      <w:r w:rsidRPr="007B0B1A">
        <w:rPr>
          <w:rFonts w:ascii="仿宋_GB2312" w:eastAsia="仿宋_GB2312" w:hAnsi="仿宋" w:hint="eastAsia"/>
          <w:sz w:val="30"/>
          <w:szCs w:val="30"/>
        </w:rPr>
        <w:t>评审因素已经细化、量化，且没有任何法律法规规定应该设置多少分值。同时投诉人未对该投诉事项进行依法质疑，不符合中华人民共和国财政部令第94号《政府采购质疑和投诉办法》第二十条“供应商投诉的事项不得超出已质疑事项的范围，但基于质疑答复内容提出的投诉事项除外”的规定。</w:t>
      </w:r>
      <w:r w:rsidRPr="007B0B1A">
        <w:rPr>
          <w:rFonts w:ascii="仿宋_GB2312" w:eastAsia="仿宋_GB2312" w:hAnsi="仿宋" w:cs="仿宋" w:hint="eastAsia"/>
          <w:sz w:val="30"/>
          <w:szCs w:val="30"/>
        </w:rPr>
        <w:t>关于投诉事项4，</w:t>
      </w:r>
      <w:r w:rsidRPr="007B0B1A">
        <w:rPr>
          <w:rFonts w:ascii="仿宋_GB2312" w:eastAsia="仿宋_GB2312" w:hAnsi="仿宋" w:hint="eastAsia"/>
          <w:sz w:val="30"/>
          <w:szCs w:val="30"/>
        </w:rPr>
        <w:t>本项目采购的产品包含较多定制家具，该项评分标准的设定是为了体现投标人的设计能力、定制服务能力、履约能力，与采购项目的质量和服务相关，便于采购人选择。采购需求中已明确说明投标人可以自行现场勘测，投标人可以根据现场的情况对投标人现有的产品款式进行尺寸、功能性调整即可。投标人提供一套设计方案可得4分，提供4套设计方案即可以得7分，无需提供7个设计方案。该项评分标准的设定符合《政府采购货物和服务招标投标管理办法》第五十五条“评审因素的设定应当与投标人所提供货物服务的质量相关，包括投标报价、技术或者服务水平、履约能力、售后服务等”的要求。</w:t>
      </w:r>
    </w:p>
    <w:p w:rsidR="007B0B1A" w:rsidRPr="007B0B1A" w:rsidRDefault="007B0B1A" w:rsidP="007B0B1A">
      <w:pPr>
        <w:spacing w:line="540" w:lineRule="exact"/>
        <w:ind w:firstLineChars="200" w:firstLine="600"/>
        <w:rPr>
          <w:rFonts w:ascii="黑体" w:eastAsia="黑体" w:hAnsi="黑体" w:cs="仿宋"/>
          <w:bCs/>
          <w:sz w:val="30"/>
          <w:szCs w:val="30"/>
        </w:rPr>
      </w:pPr>
      <w:r w:rsidRPr="007B0B1A">
        <w:rPr>
          <w:rFonts w:ascii="黑体" w:eastAsia="黑体" w:hAnsi="黑体" w:cs="仿宋" w:hint="eastAsia"/>
          <w:bCs/>
          <w:sz w:val="30"/>
          <w:szCs w:val="30"/>
        </w:rPr>
        <w:t>三、复议情况及专家论证意见</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（1）投诉事项1：本项目技术评分项目中的产品成品技术和原材料技术偏离核心产品。</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lastRenderedPageBreak/>
        <w:t>论证意见：本项目技术评分项目中的产品成品技术和原材料技术的评审因素已涵盖核心产品相应的国家标准或技术要求，与采购项目的采购需求相关、设置合理，符合87号令第五十五条关于评审因素设置的相关规定。投诉事项1缺乏事实依据，建议驳回。</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（2）投诉事项2：商务评审条款中的产品环保性要求提供的证书覆盖范围不一致，商务评分项人类功效学产品认证证书也偏离核心产品，家具中有害物质应该所投产品都需要合格为什么只针对木家具。</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论证意见：经查阅质疑函和投诉书发现，质疑和投诉事项有多处不一致，其中“商务评分项人类功效学产品认证证书也偏离核心产品”“家具中害物质应该所投产品都需要合格为什么只针对木家具”“中国环境标志产品认证书为什么不需要提供全国认证认可信息公共服务平台查询的有效认证截图进行佐证”的投诉事项未经质疑，不符合投诉的要件，建议驳回。</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商务评审条款中的产品环保性要求提供的证书覆盖范围不一致的投诉事项，采购人已经作了招标文件的变更，已取消中国森林认证证书的评审因素，另：其他产品环保性相关的证书评审因素均与采购项目的货物和服务质量相关，符合87号令第五十五条关于评审因素的相关规定，投诉事项缺乏事实依据，建议驳回。</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（3）投诉事项3：变更后招标文件主观分28分，评审因素分值权重设置不合理。</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论证意见：该投诉事项未经质疑，不符合投诉要件，建议驳回。</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（4）投诉事项4：变更后招标文件评分标准技术分设计图（7</w:t>
      </w:r>
      <w:r w:rsidRPr="007B0B1A">
        <w:rPr>
          <w:rFonts w:ascii="仿宋_GB2312" w:eastAsia="仿宋_GB2312" w:hAnsi="仿宋" w:cs="仿宋" w:hint="eastAsia"/>
          <w:sz w:val="30"/>
          <w:szCs w:val="30"/>
        </w:rPr>
        <w:lastRenderedPageBreak/>
        <w:t>分），要求提供设计方案（采购需求中需定制的产品），包含清晰可辩的设计图纸、结合现场的效果图，没有现场建筑图纸或定制家具现场CAD图纸没办法设计效果图。</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论证意见：经查阅招标文件发现，招标文件公示了“对本次招标提出询问的联系方式和方法”，本项目中包含现场定制家具的采购需求，该评审因素的设置与采购需求相关，能体现投标人的履约能力，设置分值合理，从投标情况来看，有四家投标人均提供了设计图纸，不存在限制、排斥或歧视潜在投标人的现象。该投诉事项缺乏事实依据，建议驳回投诉。</w:t>
      </w:r>
    </w:p>
    <w:p w:rsidR="007B0B1A" w:rsidRPr="007B0B1A" w:rsidRDefault="007B0B1A" w:rsidP="007B0B1A">
      <w:pPr>
        <w:spacing w:line="540" w:lineRule="exact"/>
        <w:ind w:firstLineChars="200" w:firstLine="600"/>
        <w:rPr>
          <w:rFonts w:ascii="黑体" w:eastAsia="黑体" w:hAnsi="黑体" w:cs="仿宋"/>
          <w:bCs/>
          <w:sz w:val="30"/>
          <w:szCs w:val="30"/>
        </w:rPr>
      </w:pPr>
      <w:r w:rsidRPr="007B0B1A">
        <w:rPr>
          <w:rFonts w:ascii="黑体" w:eastAsia="黑体" w:hAnsi="黑体" w:cs="仿宋" w:hint="eastAsia"/>
          <w:bCs/>
          <w:sz w:val="30"/>
          <w:szCs w:val="30"/>
        </w:rPr>
        <w:t>四、处理决定</w:t>
      </w:r>
    </w:p>
    <w:p w:rsidR="007B0B1A" w:rsidRPr="007B0B1A" w:rsidRDefault="007B0B1A" w:rsidP="007B0B1A">
      <w:pPr>
        <w:spacing w:line="540" w:lineRule="exact"/>
        <w:ind w:firstLineChars="200" w:firstLine="600"/>
        <w:rPr>
          <w:rFonts w:ascii="仿宋_GB2312" w:eastAsia="仿宋_GB2312" w:hAnsi="仿宋" w:cs="仿宋"/>
          <w:sz w:val="30"/>
          <w:szCs w:val="30"/>
        </w:rPr>
      </w:pPr>
      <w:r w:rsidRPr="007B0B1A">
        <w:rPr>
          <w:rFonts w:ascii="仿宋_GB2312" w:eastAsia="仿宋_GB2312" w:hAnsi="仿宋" w:cs="仿宋" w:hint="eastAsia"/>
          <w:sz w:val="30"/>
          <w:szCs w:val="30"/>
        </w:rPr>
        <w:t>基于专家论证和有关调查事实，根据《政府采购质疑和投诉办法》（财政部令第94号）第二十九条第一款第（二）项之规定，本机关决定如下：投诉人投诉事项1、2、4缺乏事实依据，投诉事项1、2、4不成立，驳回投诉；投诉事项3未依法进行质疑，超出已质疑事项的范围，投诉事项3不成立，驳回投诉。</w:t>
      </w:r>
    </w:p>
    <w:p w:rsidR="007B0B1A" w:rsidRPr="007B0B1A" w:rsidRDefault="007B0B1A" w:rsidP="007B0B1A">
      <w:pPr>
        <w:spacing w:line="540" w:lineRule="exact"/>
        <w:ind w:firstLineChars="200" w:firstLine="600"/>
        <w:outlineLvl w:val="0"/>
        <w:rPr>
          <w:rFonts w:ascii="仿宋_GB2312" w:eastAsia="仿宋_GB2312" w:hAnsi="仿宋" w:cs="仿宋"/>
          <w:b/>
          <w:bCs/>
          <w:sz w:val="30"/>
          <w:szCs w:val="30"/>
        </w:rPr>
      </w:pPr>
      <w:r w:rsidRPr="007B0B1A">
        <w:rPr>
          <w:rFonts w:ascii="仿宋_GB2312" w:eastAsia="仿宋_GB2312" w:hAnsi="仿宋" w:cs="仿宋" w:hint="eastAsia"/>
          <w:sz w:val="30"/>
          <w:szCs w:val="30"/>
        </w:rPr>
        <w:t>如不服本决定，可在决定书送达之日起六十日内向本级人民政府申请行政复议，也可在决定书送达之日起六个月内向上犹县人民法院提起行政诉讼。</w:t>
      </w:r>
    </w:p>
    <w:p w:rsidR="007B0B1A" w:rsidRPr="007B0B1A" w:rsidRDefault="007B0B1A" w:rsidP="007B0B1A">
      <w:pPr>
        <w:spacing w:line="540" w:lineRule="exact"/>
        <w:ind w:leftChars="-69" w:left="-145" w:firstLineChars="200" w:firstLine="602"/>
        <w:outlineLvl w:val="0"/>
        <w:rPr>
          <w:rFonts w:ascii="仿宋_GB2312" w:eastAsia="仿宋_GB2312" w:hAnsi="仿宋" w:cs="仿宋"/>
          <w:b/>
          <w:bCs/>
          <w:sz w:val="30"/>
          <w:szCs w:val="30"/>
        </w:rPr>
      </w:pPr>
    </w:p>
    <w:p w:rsidR="007B0B1A" w:rsidRPr="007B0B1A" w:rsidRDefault="007B0B1A" w:rsidP="007B0B1A">
      <w:pPr>
        <w:spacing w:line="540" w:lineRule="exact"/>
        <w:ind w:firstLineChars="1850" w:firstLine="5550"/>
        <w:rPr>
          <w:rFonts w:ascii="仿宋_GB2312" w:eastAsia="仿宋_GB2312" w:hAnsi="仿宋" w:cs="仿宋"/>
          <w:sz w:val="30"/>
          <w:szCs w:val="30"/>
        </w:rPr>
      </w:pPr>
    </w:p>
    <w:p w:rsidR="007B0B1A" w:rsidRPr="007B0B1A" w:rsidRDefault="00B32BF1" w:rsidP="007B0B1A">
      <w:pPr>
        <w:spacing w:line="540" w:lineRule="exact"/>
        <w:ind w:firstLineChars="1900" w:firstLine="5700"/>
        <w:rPr>
          <w:rFonts w:ascii="仿宋_GB2312" w:eastAsia="仿宋_GB2312" w:hAnsi="仿宋" w:cs="仿宋"/>
          <w:color w:val="000000" w:themeColor="text1"/>
          <w:sz w:val="30"/>
          <w:szCs w:val="30"/>
        </w:rPr>
      </w:pPr>
      <w:r>
        <w:rPr>
          <w:rFonts w:ascii="仿宋_GB2312" w:eastAsia="仿宋_GB2312" w:hAnsi="仿宋" w:cs="仿宋" w:hint="eastAsia"/>
          <w:noProof/>
          <w:color w:val="000000" w:themeColor="text1"/>
          <w:sz w:val="30"/>
          <w:szCs w:val="30"/>
        </w:rPr>
        <w:pict>
          <v:shapetype id="_x0000_t201" coordsize="21600,21600" o:spt="201" path="m,l,21600r21600,l21600,xe">
            <v:stroke joinstyle="miter"/>
            <v:path shadowok="f" o:extrusionok="f" strokeok="f" fillok="f" o:connecttype="rect"/>
            <o:lock v:ext="edit" shapetype="t"/>
          </v:shapetype>
          <v:shape id="_x0000_s2053" type="#_x0000_t201" style="position:absolute;left:0;text-align:left;margin-left:364.85pt;margin-top:571.85pt;width:119.25pt;height:116.25pt;z-index:-251653120;mso-position-horizontal:absolute;mso-position-horizontal-relative:page;mso-position-vertical:absolute;mso-position-vertical-relative:page" stroked="f">
            <v:imagedata r:id="rId6" o:title=""/>
            <w10:wrap anchorx="page" anchory="page"/>
          </v:shape>
          <w:control r:id="rId7" w:name="SignatureCtrl1" w:shapeid="_x0000_s2053"/>
        </w:pict>
      </w:r>
      <w:r w:rsidR="007B0B1A" w:rsidRPr="007B0B1A">
        <w:rPr>
          <w:rFonts w:ascii="仿宋_GB2312" w:eastAsia="仿宋_GB2312" w:hAnsi="仿宋" w:cs="仿宋" w:hint="eastAsia"/>
          <w:color w:val="000000" w:themeColor="text1"/>
          <w:sz w:val="30"/>
          <w:szCs w:val="30"/>
        </w:rPr>
        <w:t>上犹县财政局</w:t>
      </w:r>
    </w:p>
    <w:p w:rsidR="007B0B1A" w:rsidRPr="007B0B1A" w:rsidRDefault="007B0B1A" w:rsidP="007B0B1A">
      <w:pPr>
        <w:spacing w:line="540" w:lineRule="exact"/>
        <w:ind w:firstLineChars="1850" w:firstLine="5550"/>
        <w:rPr>
          <w:rFonts w:ascii="仿宋_GB2312" w:eastAsia="仿宋_GB2312" w:hAnsi="仿宋" w:cs="仿宋"/>
          <w:color w:val="000000" w:themeColor="text1"/>
          <w:sz w:val="30"/>
          <w:szCs w:val="30"/>
        </w:rPr>
      </w:pPr>
      <w:r w:rsidRPr="007B0B1A">
        <w:rPr>
          <w:rFonts w:ascii="仿宋_GB2312" w:eastAsia="仿宋_GB2312" w:hAnsi="仿宋" w:cs="仿宋" w:hint="eastAsia"/>
          <w:color w:val="000000" w:themeColor="text1"/>
          <w:sz w:val="30"/>
          <w:szCs w:val="30"/>
        </w:rPr>
        <w:t>2024年5月8日</w:t>
      </w:r>
    </w:p>
    <w:p w:rsidR="007B0B1A" w:rsidRPr="007B0B1A" w:rsidRDefault="007B0B1A" w:rsidP="007B0B1A">
      <w:pPr>
        <w:spacing w:line="520" w:lineRule="exact"/>
        <w:ind w:leftChars="-69" w:left="-145" w:firstLineChars="200" w:firstLine="600"/>
        <w:outlineLvl w:val="0"/>
        <w:rPr>
          <w:rFonts w:ascii="仿宋_GB2312" w:eastAsia="仿宋_GB2312" w:hAnsi="仿宋" w:cs="仿宋"/>
          <w:sz w:val="30"/>
          <w:szCs w:val="30"/>
        </w:rPr>
      </w:pPr>
    </w:p>
    <w:p w:rsidR="003D08E6" w:rsidRPr="007B0B1A" w:rsidRDefault="003D08E6" w:rsidP="007B0B1A">
      <w:pPr>
        <w:spacing w:line="500" w:lineRule="exact"/>
        <w:jc w:val="center"/>
        <w:outlineLvl w:val="0"/>
        <w:rPr>
          <w:rFonts w:ascii="仿宋_GB2312" w:eastAsia="仿宋_GB2312" w:hAnsi="仿宋" w:cs="仿宋"/>
          <w:sz w:val="32"/>
          <w:szCs w:val="32"/>
        </w:rPr>
      </w:pPr>
    </w:p>
    <w:sectPr w:rsidR="003D08E6" w:rsidRPr="007B0B1A" w:rsidSect="009E166F">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66F" w:rsidRDefault="009E166F" w:rsidP="009E166F">
      <w:r>
        <w:separator/>
      </w:r>
    </w:p>
  </w:endnote>
  <w:endnote w:type="continuationSeparator" w:id="1">
    <w:p w:rsidR="009E166F" w:rsidRDefault="009E166F" w:rsidP="009E1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66F" w:rsidRDefault="009E166F" w:rsidP="009E166F">
      <w:r>
        <w:separator/>
      </w:r>
    </w:p>
  </w:footnote>
  <w:footnote w:type="continuationSeparator" w:id="1">
    <w:p w:rsidR="009E166F" w:rsidRDefault="009E166F" w:rsidP="009E1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documentProtection w:edit="forms" w:enforcement="1" w:cryptProviderType="rsaFull" w:cryptAlgorithmClass="hash" w:cryptAlgorithmType="typeAny" w:cryptAlgorithmSid="4" w:cryptSpinCount="50000" w:hash="83K5lg5gZTB7YG7Cxp6aAtm/F5s=" w:salt="3D2qluBnUR/1K6uSEObv+w=="/>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73138791-6B58-4AA5-AFC3-F4358EE5BB4E}" w:val="MdqZrcl3vuRjJ0nSb9DkTNPwW7s+aK8BFh16x2XzLYt=e4OEgViUCIAHQym/Gfpo5"/>
    <w:docVar w:name="commondata" w:val="eyJoZGlkIjoiZjkzYTI0ODQ1MGFlZjI3MjkxZWU1YWFkZjJiYzM1NmMifQ=="/>
    <w:docVar w:name="DocumentID" w:val="{E931F434-F089-4E64-A8EA-AC2A587A18EF}"/>
    <w:docVar w:name="KSO_WPS_MARK_KEY" w:val="8b3a3270-d335-46c2-bf91-0115fa58abd4"/>
  </w:docVars>
  <w:rsids>
    <w:rsidRoot w:val="0781558E"/>
    <w:rsid w:val="0003342B"/>
    <w:rsid w:val="000C7A42"/>
    <w:rsid w:val="003D08E6"/>
    <w:rsid w:val="007B0B1A"/>
    <w:rsid w:val="008B225F"/>
    <w:rsid w:val="009E166F"/>
    <w:rsid w:val="00B32BF1"/>
    <w:rsid w:val="00D42B1D"/>
    <w:rsid w:val="00E21F6F"/>
    <w:rsid w:val="00F866A8"/>
    <w:rsid w:val="027A15B1"/>
    <w:rsid w:val="02AE55E9"/>
    <w:rsid w:val="05F41337"/>
    <w:rsid w:val="06D05B2E"/>
    <w:rsid w:val="0781558E"/>
    <w:rsid w:val="08C01BD2"/>
    <w:rsid w:val="0EEA1757"/>
    <w:rsid w:val="18FB59C5"/>
    <w:rsid w:val="19903F3B"/>
    <w:rsid w:val="29E30FD7"/>
    <w:rsid w:val="2B841E7C"/>
    <w:rsid w:val="2E3E5532"/>
    <w:rsid w:val="2F6C7195"/>
    <w:rsid w:val="390F754E"/>
    <w:rsid w:val="4B507065"/>
    <w:rsid w:val="4D467EC5"/>
    <w:rsid w:val="54E17D52"/>
    <w:rsid w:val="5A845B89"/>
    <w:rsid w:val="5C1271C4"/>
    <w:rsid w:val="5ED370DF"/>
    <w:rsid w:val="5F8E2DF5"/>
    <w:rsid w:val="61BE489D"/>
    <w:rsid w:val="663F32AC"/>
    <w:rsid w:val="6D3F3B91"/>
    <w:rsid w:val="6DD95D94"/>
    <w:rsid w:val="6F9D72E1"/>
    <w:rsid w:val="78182220"/>
    <w:rsid w:val="7A3E76AA"/>
    <w:rsid w:val="7ACA71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08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rsid w:val="003D08E6"/>
    <w:pPr>
      <w:adjustRightInd w:val="0"/>
      <w:spacing w:line="400" w:lineRule="atLeast"/>
      <w:ind w:left="567" w:firstLine="510"/>
      <w:textAlignment w:val="baseline"/>
    </w:pPr>
    <w:rPr>
      <w:rFonts w:ascii="Calibri" w:hAnsi="Calibri"/>
      <w:kern w:val="0"/>
      <w:szCs w:val="21"/>
    </w:rPr>
  </w:style>
  <w:style w:type="paragraph" w:styleId="a3">
    <w:name w:val="header"/>
    <w:basedOn w:val="a"/>
    <w:link w:val="Char"/>
    <w:rsid w:val="009E1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E166F"/>
    <w:rPr>
      <w:kern w:val="2"/>
      <w:sz w:val="18"/>
      <w:szCs w:val="18"/>
    </w:rPr>
  </w:style>
  <w:style w:type="paragraph" w:styleId="a4">
    <w:name w:val="footer"/>
    <w:basedOn w:val="a"/>
    <w:link w:val="Char0"/>
    <w:rsid w:val="009E166F"/>
    <w:pPr>
      <w:tabs>
        <w:tab w:val="center" w:pos="4153"/>
        <w:tab w:val="right" w:pos="8306"/>
      </w:tabs>
      <w:snapToGrid w:val="0"/>
      <w:jc w:val="left"/>
    </w:pPr>
    <w:rPr>
      <w:sz w:val="18"/>
      <w:szCs w:val="18"/>
    </w:rPr>
  </w:style>
  <w:style w:type="character" w:customStyle="1" w:styleId="Char0">
    <w:name w:val="页脚 Char"/>
    <w:basedOn w:val="a0"/>
    <w:link w:val="a4"/>
    <w:rsid w:val="009E16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"/>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4953</Words>
  <Characters>238</Characters>
  <Application>Microsoft Office Word</Application>
  <DocSecurity>0</DocSecurity>
  <Lines>10</Lines>
  <Paragraphs>62</Paragraphs>
  <ScaleCrop>false</ScaleCrop>
  <Company>微软公司</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9</cp:revision>
  <cp:lastPrinted>2024-05-09T01:18:00Z</cp:lastPrinted>
  <dcterms:created xsi:type="dcterms:W3CDTF">2023-08-03T07:35:00Z</dcterms:created>
  <dcterms:modified xsi:type="dcterms:W3CDTF">2024-05-09T01:27:00Z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13FDEECEE6A04479824BC4D26C985C29_13</vt:lpwstr>
  </property>
</Properties>
</file>