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仿宋" w:hAnsi="仿宋" w:eastAsia="仿宋" w:cs="仿宋"/>
          <w:b/>
          <w:bCs/>
          <w:sz w:val="44"/>
          <w:szCs w:val="44"/>
        </w:rPr>
      </w:pPr>
      <w:bookmarkStart w:id="0" w:name="_GoBack"/>
      <w:r>
        <w:rPr>
          <w:rFonts w:hint="eastAsia" w:ascii="仿宋" w:hAnsi="仿宋" w:eastAsia="仿宋" w:cs="仿宋"/>
          <w:b/>
          <w:bCs/>
          <w:sz w:val="44"/>
          <w:szCs w:val="44"/>
        </w:rPr>
        <w:t>关于</w:t>
      </w:r>
      <w:r>
        <w:rPr>
          <w:rFonts w:hint="eastAsia" w:ascii="仿宋" w:hAnsi="仿宋" w:eastAsia="仿宋" w:cs="仿宋"/>
          <w:b/>
          <w:bCs/>
          <w:sz w:val="44"/>
          <w:szCs w:val="44"/>
          <w:lang w:val="zh-CN"/>
        </w:rPr>
        <w:t>新余市妇幼保健院污水处理</w:t>
      </w:r>
      <w:r>
        <w:rPr>
          <w:rFonts w:hint="eastAsia" w:ascii="仿宋" w:hAnsi="仿宋" w:eastAsia="仿宋" w:cs="仿宋"/>
          <w:b/>
          <w:bCs/>
          <w:sz w:val="44"/>
          <w:szCs w:val="44"/>
        </w:rPr>
        <w:t>项目投诉处理决定书</w:t>
      </w:r>
    </w:p>
    <w:p>
      <w:pPr>
        <w:autoSpaceDE w:val="0"/>
        <w:autoSpaceDN w:val="0"/>
        <w:adjustRightInd w:val="0"/>
        <w:snapToGrid w:val="0"/>
        <w:spacing w:line="400" w:lineRule="exact"/>
        <w:jc w:val="center"/>
        <w:rPr>
          <w:rFonts w:ascii="仿宋" w:hAnsi="仿宋" w:eastAsia="仿宋" w:cs="仿宋"/>
          <w:kern w:val="0"/>
          <w:sz w:val="28"/>
          <w:szCs w:val="28"/>
          <w:lang w:val="zh-CN"/>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rPr>
        <w:t>余财购投诉</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2022</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lang w:val="zh-CN"/>
        </w:rPr>
        <w:t>号）</w:t>
      </w:r>
    </w:p>
    <w:p>
      <w:pPr>
        <w:spacing w:line="480" w:lineRule="exact"/>
        <w:jc w:val="center"/>
        <w:rPr>
          <w:rFonts w:ascii="仿宋" w:hAnsi="仿宋" w:eastAsia="仿宋" w:cs="仿宋"/>
          <w:sz w:val="28"/>
          <w:szCs w:val="28"/>
        </w:rPr>
      </w:pPr>
    </w:p>
    <w:p>
      <w:pPr>
        <w:snapToGrid w:val="0"/>
        <w:spacing w:line="480" w:lineRule="exact"/>
        <w:ind w:firstLine="642" w:firstLineChars="200"/>
        <w:rPr>
          <w:rFonts w:ascii="仿宋" w:hAnsi="仿宋" w:eastAsia="仿宋" w:cs="仿宋"/>
          <w:b/>
          <w:bCs/>
          <w:sz w:val="32"/>
          <w:szCs w:val="32"/>
        </w:rPr>
      </w:pPr>
      <w:r>
        <w:rPr>
          <w:rFonts w:hint="eastAsia" w:ascii="仿宋" w:hAnsi="仿宋" w:eastAsia="仿宋" w:cs="仿宋"/>
          <w:b/>
          <w:bCs/>
          <w:sz w:val="32"/>
          <w:szCs w:val="32"/>
        </w:rPr>
        <w:t>一、项目编号：XYCX2021-CS010-001</w:t>
      </w:r>
    </w:p>
    <w:p>
      <w:pPr>
        <w:snapToGrid w:val="0"/>
        <w:spacing w:line="480" w:lineRule="exact"/>
        <w:ind w:firstLine="642" w:firstLineChars="200"/>
        <w:rPr>
          <w:rFonts w:ascii="仿宋" w:hAnsi="仿宋" w:eastAsia="仿宋" w:cs="仿宋"/>
          <w:kern w:val="0"/>
          <w:sz w:val="32"/>
          <w:szCs w:val="32"/>
        </w:rPr>
      </w:pPr>
      <w:r>
        <w:rPr>
          <w:rFonts w:hint="eastAsia" w:ascii="仿宋" w:hAnsi="仿宋" w:eastAsia="仿宋" w:cs="仿宋"/>
          <w:b/>
          <w:bCs/>
          <w:sz w:val="32"/>
          <w:szCs w:val="32"/>
        </w:rPr>
        <w:t>二、项目名称：</w:t>
      </w:r>
      <w:r>
        <w:rPr>
          <w:rFonts w:hint="eastAsia" w:ascii="仿宋" w:hAnsi="仿宋" w:eastAsia="仿宋" w:cs="仿宋"/>
          <w:b/>
          <w:bCs/>
          <w:kern w:val="0"/>
          <w:sz w:val="32"/>
          <w:szCs w:val="32"/>
          <w:lang w:val="zh-CN"/>
        </w:rPr>
        <w:t>新余市妇幼保健院污水处理</w:t>
      </w:r>
      <w:r>
        <w:rPr>
          <w:rFonts w:hint="eastAsia" w:ascii="仿宋" w:hAnsi="仿宋" w:eastAsia="仿宋" w:cs="仿宋"/>
          <w:b/>
          <w:bCs/>
          <w:kern w:val="0"/>
          <w:sz w:val="32"/>
          <w:szCs w:val="32"/>
        </w:rPr>
        <w:t>项目</w:t>
      </w:r>
    </w:p>
    <w:p>
      <w:pPr>
        <w:snapToGrid w:val="0"/>
        <w:spacing w:line="480" w:lineRule="exact"/>
        <w:ind w:firstLine="642" w:firstLineChars="200"/>
        <w:rPr>
          <w:rFonts w:ascii="仿宋" w:hAnsi="仿宋" w:eastAsia="仿宋" w:cs="仿宋"/>
          <w:b/>
          <w:bCs/>
          <w:sz w:val="32"/>
          <w:szCs w:val="32"/>
        </w:rPr>
      </w:pPr>
      <w:r>
        <w:rPr>
          <w:rFonts w:hint="eastAsia" w:ascii="仿宋" w:hAnsi="仿宋" w:eastAsia="仿宋" w:cs="仿宋"/>
          <w:b/>
          <w:bCs/>
          <w:sz w:val="32"/>
          <w:szCs w:val="32"/>
        </w:rPr>
        <w:t>三、相关当事人名称</w:t>
      </w:r>
    </w:p>
    <w:p>
      <w:pPr>
        <w:snapToGrid w:val="0"/>
        <w:spacing w:line="480" w:lineRule="exact"/>
        <w:ind w:firstLine="642" w:firstLineChars="200"/>
        <w:rPr>
          <w:rFonts w:ascii="仿宋" w:hAnsi="仿宋" w:eastAsia="仿宋" w:cs="仿宋"/>
          <w:sz w:val="32"/>
          <w:szCs w:val="32"/>
        </w:rPr>
      </w:pPr>
      <w:r>
        <w:rPr>
          <w:rFonts w:hint="eastAsia" w:ascii="仿宋" w:hAnsi="仿宋" w:eastAsia="仿宋" w:cs="仿宋"/>
          <w:b/>
          <w:bCs/>
          <w:sz w:val="32"/>
          <w:szCs w:val="32"/>
        </w:rPr>
        <w:t>投诉人：</w:t>
      </w:r>
      <w:r>
        <w:rPr>
          <w:rFonts w:hint="eastAsia" w:ascii="仿宋" w:hAnsi="仿宋" w:eastAsia="仿宋" w:cs="仿宋"/>
          <w:kern w:val="0"/>
          <w:sz w:val="32"/>
          <w:szCs w:val="32"/>
        </w:rPr>
        <w:t>湖南沃邦环保科技有限公司</w:t>
      </w:r>
    </w:p>
    <w:p>
      <w:pPr>
        <w:snapToGrid w:val="0"/>
        <w:spacing w:line="480" w:lineRule="exact"/>
        <w:ind w:firstLine="640" w:firstLineChars="200"/>
        <w:rPr>
          <w:rFonts w:ascii="仿宋" w:hAnsi="仿宋" w:eastAsia="仿宋" w:cs="仿宋"/>
          <w:kern w:val="0"/>
          <w:sz w:val="32"/>
          <w:szCs w:val="32"/>
        </w:rPr>
      </w:pPr>
      <w:r>
        <w:rPr>
          <w:rFonts w:hint="eastAsia" w:ascii="仿宋" w:hAnsi="仿宋" w:eastAsia="仿宋" w:cs="仿宋"/>
          <w:sz w:val="32"/>
          <w:szCs w:val="32"/>
        </w:rPr>
        <w:t>住所地</w:t>
      </w:r>
      <w:r>
        <w:rPr>
          <w:rFonts w:hint="eastAsia" w:ascii="仿宋" w:hAnsi="仿宋" w:eastAsia="仿宋" w:cs="仿宋"/>
          <w:kern w:val="0"/>
          <w:sz w:val="32"/>
          <w:szCs w:val="32"/>
        </w:rPr>
        <w:t>：湖南省长沙高新开发区雅阁国际B栋32楼</w:t>
      </w:r>
    </w:p>
    <w:p>
      <w:pPr>
        <w:snapToGrid w:val="0"/>
        <w:spacing w:line="480" w:lineRule="exact"/>
        <w:ind w:firstLine="642" w:firstLineChars="200"/>
        <w:rPr>
          <w:rFonts w:ascii="仿宋" w:hAnsi="仿宋" w:eastAsia="仿宋" w:cs="仿宋"/>
          <w:sz w:val="32"/>
          <w:szCs w:val="32"/>
        </w:rPr>
      </w:pPr>
      <w:r>
        <w:rPr>
          <w:rFonts w:hint="eastAsia" w:ascii="仿宋" w:hAnsi="仿宋" w:eastAsia="仿宋" w:cs="仿宋"/>
          <w:b/>
          <w:bCs/>
          <w:sz w:val="32"/>
          <w:szCs w:val="32"/>
        </w:rPr>
        <w:t>被投诉人1：</w:t>
      </w:r>
      <w:r>
        <w:rPr>
          <w:rFonts w:hint="eastAsia" w:ascii="仿宋" w:hAnsi="仿宋" w:eastAsia="仿宋" w:cs="仿宋"/>
          <w:sz w:val="32"/>
          <w:szCs w:val="32"/>
        </w:rPr>
        <w:t>新余市妇幼保健院</w:t>
      </w:r>
    </w:p>
    <w:p>
      <w:pPr>
        <w:snapToGrid w:val="0"/>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住所地：江西省新余市渝水区劳动南路292号</w:t>
      </w:r>
    </w:p>
    <w:p>
      <w:pPr>
        <w:snapToGrid w:val="0"/>
        <w:spacing w:line="480" w:lineRule="exact"/>
        <w:ind w:firstLine="642" w:firstLineChars="200"/>
        <w:rPr>
          <w:rFonts w:ascii="仿宋" w:hAnsi="仿宋" w:eastAsia="仿宋" w:cs="仿宋"/>
          <w:sz w:val="32"/>
          <w:szCs w:val="32"/>
        </w:rPr>
      </w:pPr>
      <w:r>
        <w:rPr>
          <w:rFonts w:hint="eastAsia" w:ascii="仿宋" w:hAnsi="仿宋" w:eastAsia="仿宋" w:cs="仿宋"/>
          <w:b/>
          <w:bCs/>
          <w:sz w:val="32"/>
          <w:szCs w:val="32"/>
        </w:rPr>
        <w:t>被投诉人2：</w:t>
      </w:r>
      <w:r>
        <w:rPr>
          <w:rFonts w:hint="eastAsia" w:ascii="仿宋" w:hAnsi="仿宋" w:eastAsia="仿宋" w:cs="仿宋"/>
          <w:sz w:val="32"/>
          <w:szCs w:val="32"/>
        </w:rPr>
        <w:t>新余长兴工程咨询有限公司</w:t>
      </w:r>
    </w:p>
    <w:p>
      <w:pPr>
        <w:snapToGrid w:val="0"/>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住所地：江西省新余市渝水区北湖西路699号和平国际</w:t>
      </w:r>
    </w:p>
    <w:p>
      <w:pPr>
        <w:snapToGrid w:val="0"/>
        <w:spacing w:line="480" w:lineRule="exact"/>
        <w:ind w:firstLine="642" w:firstLineChars="200"/>
        <w:rPr>
          <w:rFonts w:ascii="仿宋" w:hAnsi="仿宋" w:eastAsia="仿宋" w:cs="仿宋"/>
          <w:sz w:val="32"/>
          <w:szCs w:val="32"/>
        </w:rPr>
      </w:pPr>
      <w:r>
        <w:rPr>
          <w:rFonts w:hint="eastAsia" w:ascii="仿宋" w:hAnsi="仿宋" w:eastAsia="仿宋" w:cs="仿宋"/>
          <w:b/>
          <w:bCs/>
          <w:sz w:val="32"/>
          <w:szCs w:val="32"/>
        </w:rPr>
        <w:t>相关供应商：</w:t>
      </w:r>
      <w:r>
        <w:rPr>
          <w:rFonts w:hint="eastAsia" w:ascii="仿宋" w:hAnsi="仿宋" w:eastAsia="仿宋" w:cs="仿宋"/>
          <w:sz w:val="32"/>
          <w:szCs w:val="32"/>
        </w:rPr>
        <w:t>西安中科沃德环境工程有限公司</w:t>
      </w:r>
    </w:p>
    <w:p>
      <w:pPr>
        <w:snapToGrid w:val="0"/>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住所地：陕西省西安市雁塔区朱雀大街南段紫郡长安第7幢1单元8层10803室</w:t>
      </w:r>
    </w:p>
    <w:p>
      <w:pPr>
        <w:numPr>
          <w:ilvl w:val="0"/>
          <w:numId w:val="1"/>
        </w:numPr>
        <w:snapToGrid w:val="0"/>
        <w:spacing w:line="480" w:lineRule="exact"/>
        <w:rPr>
          <w:rFonts w:ascii="仿宋" w:hAnsi="仿宋" w:eastAsia="仿宋" w:cs="仿宋"/>
          <w:sz w:val="32"/>
          <w:szCs w:val="32"/>
        </w:rPr>
      </w:pPr>
      <w:r>
        <w:rPr>
          <w:rFonts w:hint="eastAsia" w:ascii="仿宋" w:hAnsi="仿宋" w:eastAsia="仿宋" w:cs="仿宋"/>
          <w:b/>
          <w:bCs/>
          <w:sz w:val="32"/>
          <w:szCs w:val="32"/>
        </w:rPr>
        <w:t>基本情况</w:t>
      </w:r>
    </w:p>
    <w:p>
      <w:pPr>
        <w:snapToGrid w:val="0"/>
        <w:spacing w:line="480" w:lineRule="exact"/>
        <w:ind w:firstLine="642" w:firstLineChars="200"/>
        <w:rPr>
          <w:rFonts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sz w:val="32"/>
          <w:szCs w:val="32"/>
        </w:rPr>
        <w:t>被投诉人2新余长兴工程咨询有限公司接受被投诉人2新余市妇幼保健院的授权委托，对</w:t>
      </w:r>
      <w:r>
        <w:rPr>
          <w:rFonts w:hint="eastAsia" w:ascii="仿宋" w:hAnsi="仿宋" w:eastAsia="仿宋" w:cs="仿宋"/>
          <w:sz w:val="32"/>
          <w:szCs w:val="32"/>
          <w:lang w:val="zh-CN"/>
        </w:rPr>
        <w:t>新余市妇幼保健院污水处理</w:t>
      </w:r>
      <w:r>
        <w:rPr>
          <w:rFonts w:hint="eastAsia" w:ascii="仿宋" w:hAnsi="仿宋" w:eastAsia="仿宋" w:cs="仿宋"/>
          <w:sz w:val="32"/>
          <w:szCs w:val="32"/>
        </w:rPr>
        <w:t>项目（以下简称本项目）开展竞争性磋商采购招标。项目于2021年11月26日在新余市公共资源交易中心开标；2021年11月30日，投诉人向被投诉人2提出质疑；2021年12月9日,被投诉人2就质疑事项作出答复；2021年12月24日，投诉人对质疑答复不满意，向我局进行投诉。经依法对本项目政府采购活动的相关材料进行审查，现本投诉已审查终结。</w:t>
      </w:r>
    </w:p>
    <w:p>
      <w:pPr>
        <w:snapToGrid w:val="0"/>
        <w:spacing w:line="480" w:lineRule="exact"/>
        <w:ind w:firstLine="642" w:firstLineChars="200"/>
        <w:rPr>
          <w:rFonts w:ascii="仿宋" w:hAnsi="仿宋" w:eastAsia="仿宋" w:cs="仿宋"/>
          <w:b/>
          <w:bCs/>
          <w:sz w:val="32"/>
          <w:szCs w:val="32"/>
        </w:rPr>
      </w:pPr>
      <w:r>
        <w:rPr>
          <w:rFonts w:hint="eastAsia" w:ascii="仿宋" w:hAnsi="仿宋" w:eastAsia="仿宋" w:cs="仿宋"/>
          <w:b/>
          <w:bCs/>
          <w:sz w:val="32"/>
          <w:szCs w:val="32"/>
        </w:rPr>
        <w:t>（二）投诉人称：</w:t>
      </w:r>
    </w:p>
    <w:p>
      <w:pPr>
        <w:adjustRightInd w:val="0"/>
        <w:snapToGrid w:val="0"/>
        <w:spacing w:line="480" w:lineRule="exact"/>
        <w:ind w:firstLine="642" w:firstLineChars="200"/>
        <w:rPr>
          <w:rFonts w:ascii="仿宋" w:hAnsi="仿宋" w:eastAsia="仿宋" w:cs="仿宋"/>
          <w:sz w:val="32"/>
          <w:szCs w:val="32"/>
        </w:rPr>
      </w:pPr>
      <w:r>
        <w:rPr>
          <w:rFonts w:hint="eastAsia" w:ascii="仿宋" w:hAnsi="仿宋" w:eastAsia="仿宋" w:cs="仿宋"/>
          <w:b/>
          <w:bCs/>
          <w:sz w:val="32"/>
          <w:szCs w:val="32"/>
        </w:rPr>
        <w:t>投诉事项1：</w:t>
      </w:r>
      <w:r>
        <w:rPr>
          <w:rFonts w:hint="eastAsia" w:ascii="仿宋" w:hAnsi="仿宋" w:eastAsia="仿宋" w:cs="仿宋"/>
          <w:sz w:val="32"/>
          <w:szCs w:val="32"/>
        </w:rPr>
        <w:t xml:space="preserve">本项目政府采购活动中中标供应商（西安中科沃德环境工程有限公司）提供失效证书或虚假证书，骗取中标。 </w:t>
      </w:r>
    </w:p>
    <w:p>
      <w:pPr>
        <w:adjustRightInd w:val="0"/>
        <w:snapToGrid w:val="0"/>
        <w:spacing w:line="480" w:lineRule="exact"/>
        <w:ind w:firstLine="642" w:firstLineChars="200"/>
        <w:rPr>
          <w:rFonts w:ascii="仿宋" w:hAnsi="仿宋" w:eastAsia="仿宋" w:cs="仿宋"/>
          <w:sz w:val="32"/>
          <w:szCs w:val="32"/>
        </w:rPr>
      </w:pPr>
      <w:r>
        <w:rPr>
          <w:rFonts w:hint="eastAsia" w:ascii="仿宋" w:hAnsi="仿宋" w:eastAsia="仿宋" w:cs="仿宋"/>
          <w:b/>
          <w:bCs/>
          <w:sz w:val="32"/>
          <w:szCs w:val="32"/>
        </w:rPr>
        <w:t>投诉事项2：</w:t>
      </w:r>
      <w:r>
        <w:rPr>
          <w:rFonts w:hint="eastAsia" w:ascii="仿宋" w:hAnsi="仿宋" w:eastAsia="仿宋" w:cs="仿宋"/>
          <w:bCs/>
          <w:sz w:val="32"/>
          <w:szCs w:val="32"/>
        </w:rPr>
        <w:t>被投诉人2作为</w:t>
      </w:r>
      <w:r>
        <w:rPr>
          <w:rFonts w:hint="eastAsia" w:ascii="仿宋" w:hAnsi="仿宋" w:eastAsia="仿宋" w:cs="仿宋"/>
          <w:sz w:val="32"/>
          <w:szCs w:val="32"/>
        </w:rPr>
        <w:t xml:space="preserve">招标代理机构的《质疑回复函》的质疑答复对投诉人提出的质疑未按照规定进行详细的取证调查，未提供事实依据对投诉人质疑函进行实质性回复。 </w:t>
      </w:r>
    </w:p>
    <w:p>
      <w:pPr>
        <w:snapToGrid w:val="0"/>
        <w:spacing w:line="480" w:lineRule="exact"/>
        <w:ind w:firstLine="642" w:firstLineChars="200"/>
        <w:rPr>
          <w:rFonts w:ascii="仿宋" w:hAnsi="仿宋" w:eastAsia="仿宋" w:cs="仿宋"/>
          <w:b/>
          <w:bCs/>
          <w:sz w:val="32"/>
          <w:szCs w:val="32"/>
        </w:rPr>
      </w:pPr>
      <w:r>
        <w:rPr>
          <w:rFonts w:hint="eastAsia" w:ascii="仿宋" w:hAnsi="仿宋" w:eastAsia="仿宋" w:cs="仿宋"/>
          <w:b/>
          <w:bCs/>
          <w:sz w:val="32"/>
          <w:szCs w:val="32"/>
        </w:rPr>
        <w:t>（三）被投诉人称：</w:t>
      </w:r>
    </w:p>
    <w:p>
      <w:pPr>
        <w:adjustRightInd w:val="0"/>
        <w:snapToGrid w:val="0"/>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1、因《政府采购法》、《政府采购法实施条例》等相关法律法规未赋予采购人或采购代理机构相应的行政执法权及行政调查取证权，我司只能根据现有资料进行查询，中标供应商投标文件中所提供的认证体系证书是可以在认证体系证书颁发机构官网上查询的，且四个证书有效期均为自2021年11月16日至2024年11月15日，有效期并未过期。</w:t>
      </w:r>
    </w:p>
    <w:p>
      <w:pPr>
        <w:pStyle w:val="2"/>
        <w:adjustRightInd w:val="0"/>
        <w:snapToGrid w:val="0"/>
        <w:spacing w:after="0" w:line="480" w:lineRule="exact"/>
        <w:ind w:left="0" w:leftChars="0" w:firstLine="640"/>
        <w:rPr>
          <w:rFonts w:ascii="仿宋" w:hAnsi="仿宋" w:eastAsia="仿宋" w:cs="仿宋"/>
          <w:sz w:val="32"/>
          <w:szCs w:val="32"/>
        </w:rPr>
      </w:pPr>
      <w:r>
        <w:rPr>
          <w:rFonts w:hint="eastAsia" w:ascii="仿宋" w:hAnsi="仿宋" w:eastAsia="仿宋" w:cs="仿宋"/>
          <w:sz w:val="32"/>
          <w:szCs w:val="32"/>
        </w:rPr>
        <w:t>2、根据《财政部关于进一步规范政府采购评审工作有关问题的通知》的规定，采购人、采购代理机构应确保评审活动在严格保密的情况下进行。评审委员会成员、采购人和采购代理机构工作人员、相关监督人员等与评审工作有关的人员，对评审情况以及在评审过程中获悉的国家秘密、商业秘密负有保密责任。质疑答复的内容不得涉及商业秘密。</w:t>
      </w:r>
    </w:p>
    <w:p>
      <w:pPr>
        <w:pStyle w:val="2"/>
        <w:adjustRightInd w:val="0"/>
        <w:snapToGrid w:val="0"/>
        <w:spacing w:after="0" w:line="480" w:lineRule="exact"/>
        <w:ind w:left="0" w:leftChars="0" w:firstLine="640"/>
        <w:rPr>
          <w:rFonts w:ascii="仿宋" w:hAnsi="仿宋" w:eastAsia="仿宋" w:cs="仿宋"/>
          <w:sz w:val="32"/>
          <w:szCs w:val="32"/>
        </w:rPr>
      </w:pPr>
      <w:r>
        <w:rPr>
          <w:rFonts w:hint="eastAsia" w:ascii="仿宋" w:hAnsi="仿宋" w:eastAsia="仿宋" w:cs="仿宋"/>
          <w:sz w:val="32"/>
          <w:szCs w:val="32"/>
        </w:rPr>
        <w:t>故，质疑回复函中只可答复经查询的中标供应商四个证书有效期限，而中标供应商投标文件的内容等商业秘密不得作为事实依据提供给质疑供应商。</w:t>
      </w:r>
    </w:p>
    <w:p>
      <w:pPr>
        <w:numPr>
          <w:ilvl w:val="0"/>
          <w:numId w:val="1"/>
        </w:numPr>
        <w:snapToGrid w:val="0"/>
        <w:spacing w:line="480" w:lineRule="exact"/>
        <w:rPr>
          <w:rFonts w:ascii="仿宋" w:hAnsi="仿宋" w:eastAsia="仿宋" w:cs="仿宋"/>
          <w:b/>
          <w:bCs/>
          <w:sz w:val="32"/>
          <w:szCs w:val="32"/>
        </w:rPr>
      </w:pPr>
      <w:r>
        <w:rPr>
          <w:rFonts w:hint="eastAsia" w:ascii="仿宋" w:hAnsi="仿宋" w:eastAsia="仿宋" w:cs="仿宋"/>
          <w:b/>
          <w:bCs/>
          <w:sz w:val="32"/>
          <w:szCs w:val="32"/>
        </w:rPr>
        <w:t>处理依据及结果</w:t>
      </w:r>
    </w:p>
    <w:p>
      <w:pPr>
        <w:snapToGrid w:val="0"/>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经查：</w:t>
      </w:r>
    </w:p>
    <w:p>
      <w:pPr>
        <w:snapToGrid w:val="0"/>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一)关于投诉事项1：中标供应商在本次投标中所使用的环境管理体系认证证书、职业健康安全管理体系认证证书、环保相关的质量管理体系认证证书、污水站托管运营服务相关的质量管理体系认证证书系由中联国际认证服务（中国）有限公司颁发，有效期均为自2021年11月16日至2024年11月15日，现有证据不足证实中标供应商提供的所涉证书为失效证书或虚假证书。故，投诉事项1不成立。</w:t>
      </w:r>
    </w:p>
    <w:p>
      <w:pPr>
        <w:snapToGrid w:val="0"/>
        <w:spacing w:line="480" w:lineRule="exact"/>
        <w:ind w:firstLine="480" w:firstLineChars="150"/>
        <w:rPr>
          <w:rFonts w:ascii="仿宋" w:hAnsi="仿宋" w:eastAsia="仿宋" w:cs="仿宋"/>
          <w:sz w:val="32"/>
          <w:szCs w:val="32"/>
        </w:rPr>
      </w:pPr>
      <w:r>
        <w:rPr>
          <w:rFonts w:hint="eastAsia" w:ascii="仿宋" w:hAnsi="仿宋" w:eastAsia="仿宋" w:cs="仿宋"/>
          <w:sz w:val="32"/>
          <w:szCs w:val="32"/>
        </w:rPr>
        <w:t>（二）关于投诉事项2：被投诉人2已在规定期限内作出质疑答复。故，投诉事项2不成立。</w:t>
      </w:r>
    </w:p>
    <w:p>
      <w:pPr>
        <w:snapToGrid w:val="0"/>
        <w:spacing w:line="480" w:lineRule="exact"/>
        <w:ind w:firstLine="480" w:firstLineChars="150"/>
        <w:rPr>
          <w:rFonts w:ascii="仿宋" w:hAnsi="仿宋" w:eastAsia="仿宋" w:cs="仿宋"/>
          <w:sz w:val="32"/>
          <w:szCs w:val="32"/>
        </w:rPr>
      </w:pPr>
      <w:r>
        <w:rPr>
          <w:rFonts w:hint="eastAsia" w:ascii="仿宋" w:hAnsi="仿宋" w:eastAsia="仿宋" w:cs="仿宋"/>
          <w:sz w:val="32"/>
          <w:szCs w:val="32"/>
        </w:rPr>
        <w:t>（三）投诉处理过程中，我局启动监督检查机制，经核查中标供应商投标提供的所涉认证证书及颁证机构均无法通过全国认证认可信息公共服务平台查询核验。故，根据《中华人民共和国认证认可条例》第九条和第十三条的规定，中联国际认证服务（中国）有限公司未经国家认证认可监督管理部门批准，不具备认证能力和资质，其颁发的证书不具有认证效力，不符合招标文件的评审得分项要求，不应计算相应得分。</w:t>
      </w:r>
    </w:p>
    <w:p>
      <w:pPr>
        <w:snapToGrid w:val="0"/>
        <w:spacing w:line="480" w:lineRule="exact"/>
        <w:ind w:firstLine="480" w:firstLineChars="150"/>
        <w:rPr>
          <w:rFonts w:ascii="仿宋" w:hAnsi="仿宋" w:eastAsia="仿宋" w:cs="仿宋"/>
          <w:sz w:val="32"/>
          <w:szCs w:val="32"/>
        </w:rPr>
      </w:pPr>
      <w:r>
        <w:rPr>
          <w:rFonts w:hint="eastAsia" w:ascii="仿宋" w:hAnsi="仿宋" w:eastAsia="仿宋" w:cs="仿宋"/>
          <w:sz w:val="32"/>
          <w:szCs w:val="32"/>
        </w:rPr>
        <w:t>（四）2022年1月20日，中标供应商因新冠疫情影响，自愿放弃中标资格，不再与采购人签订合同。</w:t>
      </w:r>
    </w:p>
    <w:p>
      <w:pPr>
        <w:snapToGrid w:val="0"/>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综上所述，根据《政府采购法实施条例》第四十九条及《政府采购质疑和投诉办法》第二十九条之规定，投诉事项缺乏事实依据，投诉事项不成立，且中标供应商因新冠疫情不可抗力影响拒绝与采购人签订合同，采购人可以按照评审报告推荐成交候选人中另行确定中标供应商，也可以重新开展政府采购活动。</w:t>
      </w:r>
    </w:p>
    <w:p>
      <w:pPr>
        <w:numPr>
          <w:ilvl w:val="0"/>
          <w:numId w:val="1"/>
        </w:numPr>
        <w:snapToGrid w:val="0"/>
        <w:spacing w:line="480" w:lineRule="exact"/>
        <w:rPr>
          <w:rFonts w:ascii="仿宋" w:hAnsi="仿宋" w:eastAsia="仿宋" w:cs="仿宋"/>
          <w:b/>
          <w:bCs/>
          <w:sz w:val="32"/>
          <w:szCs w:val="32"/>
        </w:rPr>
      </w:pPr>
      <w:r>
        <w:rPr>
          <w:rFonts w:hint="eastAsia" w:ascii="仿宋" w:hAnsi="仿宋" w:eastAsia="仿宋" w:cs="仿宋"/>
          <w:b/>
          <w:bCs/>
          <w:sz w:val="32"/>
          <w:szCs w:val="32"/>
        </w:rPr>
        <w:t>其他补充事宜</w:t>
      </w:r>
    </w:p>
    <w:p>
      <w:pPr>
        <w:snapToGrid w:val="0"/>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当事人如对本决定不服，可以在收到本决定书之日起60日内依法向新余市行政复议委员会申请行政复议或6个月内向有管辖权的人民法院提起行政诉讼。</w:t>
      </w:r>
    </w:p>
    <w:p>
      <w:pPr>
        <w:snapToGrid w:val="0"/>
        <w:spacing w:line="480" w:lineRule="exact"/>
        <w:rPr>
          <w:rFonts w:ascii="仿宋" w:hAnsi="仿宋" w:eastAsia="仿宋" w:cs="仿宋"/>
          <w:sz w:val="32"/>
          <w:szCs w:val="32"/>
        </w:rPr>
      </w:pPr>
      <w:r>
        <w:rPr>
          <w:rFonts w:hint="eastAsia" w:ascii="仿宋" w:hAnsi="仿宋" w:eastAsia="仿宋" w:cs="仿宋"/>
          <w:sz w:val="32"/>
          <w:szCs w:val="32"/>
        </w:rPr>
        <w:t xml:space="preserve">                               </w:t>
      </w:r>
    </w:p>
    <w:p>
      <w:pPr>
        <w:snapToGrid w:val="0"/>
        <w:spacing w:line="48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 xml:space="preserve">                              新余市财政局</w:t>
      </w:r>
    </w:p>
    <w:p>
      <w:pPr>
        <w:snapToGrid w:val="0"/>
        <w:spacing w:line="480" w:lineRule="exact"/>
        <w:ind w:firstLine="640" w:firstLineChars="200"/>
        <w:jc w:val="right"/>
        <w:rPr>
          <w:rFonts w:ascii="仿宋" w:hAnsi="仿宋" w:eastAsia="仿宋" w:cs="仿宋"/>
          <w:sz w:val="32"/>
          <w:szCs w:val="32"/>
        </w:rPr>
      </w:pPr>
      <w:r>
        <w:rPr>
          <w:rFonts w:hint="eastAsia" w:ascii="仿宋" w:hAnsi="仿宋" w:eastAsia="仿宋" w:cs="仿宋"/>
          <w:sz w:val="32"/>
          <w:szCs w:val="32"/>
        </w:rPr>
        <w:t>2022年 1 月28日</w:t>
      </w:r>
      <w:bookmarkEnd w:id="0"/>
    </w:p>
    <w:p>
      <w:pPr>
        <w:snapToGrid w:val="0"/>
        <w:spacing w:line="480" w:lineRule="exact"/>
        <w:rPr>
          <w:sz w:val="32"/>
          <w:szCs w:val="32"/>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黑体">
    <w:altName w:val="方正黑体_GBK"/>
    <w:panose1 w:val="02010609060101010101"/>
    <w:charset w:val="00"/>
    <w:family w:val="auto"/>
    <w:pitch w:val="default"/>
    <w:sig w:usb0="800002BF" w:usb1="38CF7CFA" w:usb2="00000016"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LZ5KVu1AQAAXwMAAA4AAAAAAAAAAQAgAAAANAEAAGRycy9lMm9E&#10;b2MueG1sUEsFBgAAAAAGAAYAWQEAAFsFAAAAAA==&#10;">
              <v:fill on="f" focussize="0,0"/>
              <v:stroke on="f"/>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0"/>
      </w:pBdr>
      <w:jc w:val="left"/>
      <w:rPr>
        <w:rFonts w:ascii="黑体" w:hAnsi="黑体" w:eastAsia="黑体" w:cs="黑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BFAF8F"/>
    <w:multiLevelType w:val="singleLevel"/>
    <w:tmpl w:val="51BFAF8F"/>
    <w:lvl w:ilvl="0" w:tentative="0">
      <w:start w:val="4"/>
      <w:numFmt w:val="chineseCounting"/>
      <w:suff w:val="nothing"/>
      <w:lvlText w:val="%1、"/>
      <w:lvlJc w:val="left"/>
      <w:pPr>
        <w:ind w:left="567" w:firstLine="0"/>
      </w:pPr>
      <w:rPr>
        <w:rFonts w:hint="eastAsia"/>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B08AD"/>
    <w:rsid w:val="1DDC31A6"/>
    <w:rsid w:val="77FF9955"/>
    <w:rsid w:val="7F2B08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First Indent 2"/>
    <w:basedOn w:val="3"/>
    <w:qFormat/>
    <w:uiPriority w:val="0"/>
    <w:pPr>
      <w:autoSpaceDE/>
      <w:autoSpaceDN/>
      <w:adjustRightInd/>
      <w:spacing w:after="120" w:line="240" w:lineRule="auto"/>
      <w:ind w:left="420" w:leftChars="200" w:firstLine="420" w:firstLineChars="200"/>
      <w:jc w:val="both"/>
    </w:pPr>
    <w:rPr>
      <w:rFonts w:ascii="Times New Roman" w:hAnsi="Times New Roman"/>
      <w:kern w:val="2"/>
      <w:sz w:val="21"/>
    </w:rPr>
  </w:style>
  <w:style w:type="paragraph" w:styleId="3">
    <w:name w:val="Body Text Indent"/>
    <w:basedOn w:val="1"/>
    <w:qFormat/>
    <w:uiPriority w:val="0"/>
    <w:pPr>
      <w:autoSpaceDE w:val="0"/>
      <w:autoSpaceDN w:val="0"/>
      <w:adjustRightInd w:val="0"/>
      <w:spacing w:line="360" w:lineRule="auto"/>
      <w:ind w:firstLine="480"/>
      <w:jc w:val="left"/>
    </w:pPr>
    <w:rPr>
      <w:rFonts w:ascii="宋体" w:hAnsi="宋体"/>
      <w:kern w:val="0"/>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2022-02-07T18:47:00Z</dcterms:created>
  <dc:creator>user</dc:creator>
  <cp:lastModifiedBy>user</cp:lastModifiedBy>
  <dcterms:modified xsi:type="dcterms:W3CDTF">2022-02-07T14:53:12Z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